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C1E7" w14:textId="71D563E4" w:rsidR="00225041" w:rsidRPr="00793C12" w:rsidRDefault="00E60B8B" w:rsidP="004739FB">
      <w:pPr>
        <w:pStyle w:val="IntensivesZitat"/>
        <w:rPr>
          <w:b/>
        </w:rPr>
      </w:pPr>
      <w:r w:rsidRPr="00793C12">
        <w:rPr>
          <w:b/>
        </w:rPr>
        <w:tab/>
      </w:r>
      <w:r w:rsidRPr="00793C12">
        <w:rPr>
          <w:b/>
        </w:rPr>
        <w:tab/>
      </w:r>
      <w:r w:rsidRPr="00793C12">
        <w:rPr>
          <w:b/>
          <w:lang w:val="en-US"/>
        </w:rPr>
        <w:t xml:space="preserve">Example of </w:t>
      </w:r>
      <w:r w:rsidR="004739FB" w:rsidRPr="00793C12">
        <w:rPr>
          <w:b/>
          <w:lang w:val="en-US"/>
        </w:rPr>
        <w:t>topic list for the local experts</w:t>
      </w:r>
    </w:p>
    <w:p w14:paraId="4E630FA9" w14:textId="7AAF3723" w:rsidR="009977DF" w:rsidRPr="009977DF" w:rsidRDefault="009977DF" w:rsidP="00D572B5">
      <w:pPr>
        <w:tabs>
          <w:tab w:val="left" w:pos="993"/>
        </w:tabs>
        <w:spacing w:after="240"/>
        <w:rPr>
          <w:b/>
          <w:lang w:val="en-US"/>
        </w:rPr>
      </w:pPr>
      <w:r w:rsidRPr="009977DF">
        <w:rPr>
          <w:rFonts w:ascii="Arial" w:hAnsi="Arial" w:cs="Arial"/>
          <w:b/>
          <w:color w:val="222222"/>
          <w:lang w:val="en"/>
        </w:rPr>
        <w:t>Topic ideas for presentations by local experts</w:t>
      </w:r>
    </w:p>
    <w:p w14:paraId="34EDE8B0" w14:textId="77777777" w:rsidR="00D572B5" w:rsidRPr="00775372" w:rsidRDefault="00A160B9" w:rsidP="00F13F46">
      <w:pPr>
        <w:pStyle w:val="Listenabsatz"/>
        <w:numPr>
          <w:ilvl w:val="0"/>
          <w:numId w:val="2"/>
        </w:numPr>
        <w:tabs>
          <w:tab w:val="left" w:pos="993"/>
        </w:tabs>
        <w:spacing w:after="120"/>
        <w:ind w:left="360"/>
        <w:rPr>
          <w:b/>
          <w:lang w:val="en-US"/>
        </w:rPr>
      </w:pPr>
      <w:r w:rsidRPr="00775372">
        <w:rPr>
          <w:rFonts w:ascii="Arial" w:hAnsi="Arial" w:cs="Arial"/>
          <w:b/>
          <w:color w:val="222222"/>
          <w:lang w:val="en"/>
        </w:rPr>
        <w:t xml:space="preserve">Adaptation to climate change: Experiences of forest restoration in </w:t>
      </w:r>
      <w:r w:rsidR="00D572B5" w:rsidRPr="00775372">
        <w:rPr>
          <w:rFonts w:ascii="Arial" w:hAnsi="Arial" w:cs="Arial"/>
          <w:b/>
          <w:color w:val="808080" w:themeColor="background1" w:themeShade="80"/>
          <w:lang w:val="en"/>
        </w:rPr>
        <w:t>Country/Region</w:t>
      </w:r>
    </w:p>
    <w:p w14:paraId="3F9146B5" w14:textId="77777777" w:rsidR="00496744" w:rsidRDefault="00A160B9" w:rsidP="0059227C">
      <w:pPr>
        <w:tabs>
          <w:tab w:val="left" w:pos="993"/>
        </w:tabs>
        <w:spacing w:after="0"/>
        <w:rPr>
          <w:rFonts w:ascii="Arial" w:hAnsi="Arial" w:cs="Arial"/>
          <w:color w:val="222222"/>
          <w:lang w:val="en"/>
        </w:rPr>
      </w:pPr>
      <w:r w:rsidRPr="00D572B5">
        <w:rPr>
          <w:rFonts w:ascii="Arial" w:hAnsi="Arial" w:cs="Arial"/>
          <w:color w:val="222222"/>
          <w:lang w:val="en"/>
        </w:rPr>
        <w:t xml:space="preserve">This presentation focuses on forest restoration projects in </w:t>
      </w:r>
      <w:r w:rsidR="00E65FC1" w:rsidRPr="00D572B5">
        <w:rPr>
          <w:rFonts w:ascii="Arial" w:hAnsi="Arial" w:cs="Arial"/>
          <w:color w:val="808080" w:themeColor="background1" w:themeShade="80"/>
          <w:lang w:val="en"/>
        </w:rPr>
        <w:t>Country/Region</w:t>
      </w:r>
      <w:r w:rsidRPr="00D572B5">
        <w:rPr>
          <w:rFonts w:ascii="Arial" w:hAnsi="Arial" w:cs="Arial"/>
          <w:color w:val="222222"/>
          <w:lang w:val="en"/>
        </w:rPr>
        <w:t>.</w:t>
      </w:r>
    </w:p>
    <w:p w14:paraId="4E36D13C" w14:textId="77777777" w:rsidR="00F958E9" w:rsidRPr="00F958E9" w:rsidRDefault="00A160B9" w:rsidP="00F958E9">
      <w:pPr>
        <w:pStyle w:val="Listenabsatz"/>
        <w:numPr>
          <w:ilvl w:val="0"/>
          <w:numId w:val="3"/>
        </w:numPr>
        <w:tabs>
          <w:tab w:val="left" w:pos="993"/>
        </w:tabs>
        <w:spacing w:after="0"/>
        <w:rPr>
          <w:lang w:val="en-US"/>
        </w:rPr>
      </w:pPr>
      <w:r w:rsidRPr="00496744">
        <w:rPr>
          <w:rFonts w:ascii="Arial" w:hAnsi="Arial" w:cs="Arial"/>
          <w:color w:val="222222"/>
          <w:lang w:val="en"/>
        </w:rPr>
        <w:t>Present the background, the objective, the treatments, the causes, the impacts and the adaptation measures of the project, as well as the challenges and the lessons learned.</w:t>
      </w:r>
    </w:p>
    <w:p w14:paraId="71D666C7" w14:textId="3FAC5C77" w:rsidR="00676B7C" w:rsidRDefault="00A160B9" w:rsidP="00CD0D90">
      <w:pPr>
        <w:tabs>
          <w:tab w:val="left" w:pos="993"/>
        </w:tabs>
        <w:spacing w:after="240"/>
        <w:jc w:val="both"/>
        <w:rPr>
          <w:rFonts w:ascii="Arial" w:hAnsi="Arial" w:cs="Arial"/>
          <w:color w:val="222222"/>
          <w:lang w:val="en"/>
        </w:rPr>
      </w:pPr>
      <w:r w:rsidRPr="00F958E9">
        <w:rPr>
          <w:rFonts w:ascii="Arial" w:hAnsi="Arial" w:cs="Arial"/>
          <w:color w:val="222222"/>
          <w:lang w:val="en"/>
        </w:rPr>
        <w:t>The presentation should not include a basic introduction on adaptation to climate change as already done by our expert during the workshop. The presentation should focus on the concepts of vulnerability, adaptation and adaptability. It is preferable that the expert has field experience.</w:t>
      </w:r>
    </w:p>
    <w:p w14:paraId="4BE2BCC2" w14:textId="77777777" w:rsidR="00633470" w:rsidRPr="00775372" w:rsidRDefault="00FC52BF" w:rsidP="00F13F46">
      <w:pPr>
        <w:pStyle w:val="Listenabsatz"/>
        <w:numPr>
          <w:ilvl w:val="0"/>
          <w:numId w:val="2"/>
        </w:numPr>
        <w:tabs>
          <w:tab w:val="left" w:pos="993"/>
        </w:tabs>
        <w:spacing w:after="120"/>
        <w:ind w:left="360"/>
        <w:rPr>
          <w:rFonts w:ascii="Arial" w:hAnsi="Arial" w:cs="Arial"/>
          <w:b/>
          <w:color w:val="222222"/>
          <w:lang w:val="en"/>
        </w:rPr>
      </w:pPr>
      <w:r w:rsidRPr="00775372">
        <w:rPr>
          <w:rFonts w:ascii="Arial" w:hAnsi="Arial" w:cs="Arial"/>
          <w:b/>
          <w:color w:val="222222"/>
          <w:lang w:val="en"/>
        </w:rPr>
        <w:t xml:space="preserve">Disaster reduction: Vulnerability and flood risk </w:t>
      </w:r>
      <w:r w:rsidR="00633470" w:rsidRPr="00775372">
        <w:rPr>
          <w:rFonts w:ascii="Arial" w:hAnsi="Arial" w:cs="Arial"/>
          <w:b/>
          <w:color w:val="222222"/>
          <w:lang w:val="en"/>
        </w:rPr>
        <w:t xml:space="preserve">in </w:t>
      </w:r>
      <w:r w:rsidR="00633470" w:rsidRPr="00775372">
        <w:rPr>
          <w:rFonts w:ascii="Arial" w:hAnsi="Arial" w:cs="Arial"/>
          <w:b/>
          <w:color w:val="808080" w:themeColor="background1" w:themeShade="80"/>
          <w:lang w:val="en"/>
        </w:rPr>
        <w:t>Country/Region</w:t>
      </w:r>
    </w:p>
    <w:p w14:paraId="2D6AF477" w14:textId="77777777" w:rsidR="00EA6676" w:rsidRDefault="00FC52BF" w:rsidP="000201A5">
      <w:pPr>
        <w:tabs>
          <w:tab w:val="left" w:pos="993"/>
        </w:tabs>
        <w:spacing w:after="0"/>
        <w:rPr>
          <w:rFonts w:ascii="Arial" w:hAnsi="Arial" w:cs="Arial"/>
          <w:color w:val="222222"/>
          <w:lang w:val="en"/>
        </w:rPr>
      </w:pPr>
      <w:r w:rsidRPr="00633470">
        <w:rPr>
          <w:rFonts w:ascii="Arial" w:hAnsi="Arial" w:cs="Arial"/>
          <w:color w:val="222222"/>
          <w:lang w:val="en"/>
        </w:rPr>
        <w:t>This presentation focuses on aspects of disaster risk reduction and management due to flooding. As well as local politics and disaster risk management institutions.</w:t>
      </w:r>
    </w:p>
    <w:p w14:paraId="3789FFE1" w14:textId="77777777" w:rsidR="00EA6676" w:rsidRDefault="00FC52BF" w:rsidP="000201A5">
      <w:pPr>
        <w:pStyle w:val="Listenabsatz"/>
        <w:numPr>
          <w:ilvl w:val="0"/>
          <w:numId w:val="3"/>
        </w:numPr>
        <w:tabs>
          <w:tab w:val="left" w:pos="993"/>
        </w:tabs>
        <w:spacing w:after="0"/>
        <w:rPr>
          <w:rFonts w:ascii="Arial" w:hAnsi="Arial" w:cs="Arial"/>
          <w:color w:val="222222"/>
          <w:lang w:val="en"/>
        </w:rPr>
      </w:pPr>
      <w:r w:rsidRPr="00EA6676">
        <w:rPr>
          <w:rFonts w:ascii="Arial" w:hAnsi="Arial" w:cs="Arial"/>
          <w:color w:val="222222"/>
          <w:lang w:val="en"/>
        </w:rPr>
        <w:t>Present the background, objective, the danger of treaties and disaster risk management measures and the impact of the project, as well as the challenges and lessons learned.</w:t>
      </w:r>
    </w:p>
    <w:p w14:paraId="6B32D917" w14:textId="77777777" w:rsidR="00C46F6E" w:rsidRDefault="00FC52BF" w:rsidP="00CD0D90">
      <w:pPr>
        <w:tabs>
          <w:tab w:val="left" w:pos="993"/>
        </w:tabs>
        <w:spacing w:after="240"/>
        <w:jc w:val="both"/>
        <w:rPr>
          <w:rFonts w:ascii="Arial" w:hAnsi="Arial" w:cs="Arial"/>
          <w:color w:val="222222"/>
          <w:lang w:val="en"/>
        </w:rPr>
      </w:pPr>
      <w:r w:rsidRPr="00EA6676">
        <w:rPr>
          <w:rFonts w:ascii="Arial" w:hAnsi="Arial" w:cs="Arial"/>
          <w:color w:val="222222"/>
          <w:lang w:val="en"/>
        </w:rPr>
        <w:t>The presentation should not include a summary of global natural risks, an introduction to the concept of disaster risk reduction and international policy on this subject. These topics are already in the presentation of the trainers of the workshop.</w:t>
      </w:r>
    </w:p>
    <w:p w14:paraId="1C096099" w14:textId="77777777" w:rsidR="00411AF4" w:rsidRPr="00775372" w:rsidRDefault="00C46F6E" w:rsidP="00F13F46">
      <w:pPr>
        <w:pStyle w:val="Listenabsatz"/>
        <w:numPr>
          <w:ilvl w:val="0"/>
          <w:numId w:val="2"/>
        </w:numPr>
        <w:tabs>
          <w:tab w:val="left" w:pos="993"/>
        </w:tabs>
        <w:spacing w:after="240"/>
        <w:ind w:left="360"/>
        <w:rPr>
          <w:rFonts w:ascii="Arial" w:hAnsi="Arial" w:cs="Arial"/>
          <w:b/>
          <w:color w:val="222222"/>
          <w:lang w:val="en"/>
        </w:rPr>
      </w:pPr>
      <w:r w:rsidRPr="00775372">
        <w:rPr>
          <w:rFonts w:ascii="Arial" w:hAnsi="Arial" w:cs="Arial"/>
          <w:b/>
          <w:color w:val="222222"/>
          <w:lang w:val="en"/>
        </w:rPr>
        <w:t>A restoration experience in</w:t>
      </w:r>
      <w:r w:rsidRPr="00775372">
        <w:rPr>
          <w:rFonts w:ascii="Arial" w:hAnsi="Arial" w:cs="Arial"/>
          <w:b/>
          <w:color w:val="222222"/>
          <w:lang w:val="en"/>
        </w:rPr>
        <w:t xml:space="preserve"> </w:t>
      </w:r>
      <w:r w:rsidRPr="00775372">
        <w:rPr>
          <w:rFonts w:ascii="Arial" w:hAnsi="Arial" w:cs="Arial"/>
          <w:b/>
          <w:color w:val="808080" w:themeColor="background1" w:themeShade="80"/>
          <w:lang w:val="en"/>
        </w:rPr>
        <w:t>Country/Region</w:t>
      </w:r>
    </w:p>
    <w:p w14:paraId="45256820" w14:textId="77777777" w:rsidR="00775372" w:rsidRDefault="00C46F6E" w:rsidP="00775372">
      <w:pPr>
        <w:tabs>
          <w:tab w:val="left" w:pos="993"/>
        </w:tabs>
        <w:spacing w:after="0"/>
        <w:rPr>
          <w:rFonts w:ascii="Arial" w:hAnsi="Arial" w:cs="Arial"/>
          <w:color w:val="222222"/>
          <w:lang w:val="en"/>
        </w:rPr>
      </w:pPr>
      <w:r w:rsidRPr="00411AF4">
        <w:rPr>
          <w:rFonts w:ascii="Arial" w:hAnsi="Arial" w:cs="Arial"/>
          <w:color w:val="222222"/>
          <w:lang w:val="en"/>
        </w:rPr>
        <w:t xml:space="preserve">This presentation focuses on the forest restoration project in </w:t>
      </w:r>
      <w:r w:rsidR="00775372" w:rsidRPr="00D572B5">
        <w:rPr>
          <w:rFonts w:ascii="Arial" w:hAnsi="Arial" w:cs="Arial"/>
          <w:color w:val="808080" w:themeColor="background1" w:themeShade="80"/>
          <w:lang w:val="en"/>
        </w:rPr>
        <w:t>Country/Region</w:t>
      </w:r>
      <w:r w:rsidRPr="00411AF4">
        <w:rPr>
          <w:rFonts w:ascii="Arial" w:hAnsi="Arial" w:cs="Arial"/>
          <w:color w:val="222222"/>
          <w:lang w:val="en"/>
        </w:rPr>
        <w:t>.</w:t>
      </w:r>
    </w:p>
    <w:p w14:paraId="695BD59C" w14:textId="77777777" w:rsidR="00775372" w:rsidRDefault="00C46F6E" w:rsidP="00775372">
      <w:pPr>
        <w:pStyle w:val="Listenabsatz"/>
        <w:numPr>
          <w:ilvl w:val="0"/>
          <w:numId w:val="3"/>
        </w:numPr>
        <w:tabs>
          <w:tab w:val="left" w:pos="993"/>
        </w:tabs>
        <w:spacing w:after="0"/>
        <w:rPr>
          <w:rFonts w:ascii="Arial" w:hAnsi="Arial" w:cs="Arial"/>
          <w:color w:val="222222"/>
          <w:lang w:val="en"/>
        </w:rPr>
      </w:pPr>
      <w:r w:rsidRPr="00775372">
        <w:rPr>
          <w:rFonts w:ascii="Arial" w:hAnsi="Arial" w:cs="Arial"/>
          <w:color w:val="222222"/>
          <w:lang w:val="en"/>
        </w:rPr>
        <w:t>Present the background, objective, treatments, causes, impacts and adaptation measures of the project, as well as the challenges and lessons learned with your forest restoration project to reduce soil erosion and optimize water scarcity, etc.</w:t>
      </w:r>
    </w:p>
    <w:p w14:paraId="22661CCA" w14:textId="12604C34" w:rsidR="00E12665" w:rsidRDefault="00C46F6E" w:rsidP="00CD0D90">
      <w:pPr>
        <w:tabs>
          <w:tab w:val="left" w:pos="993"/>
        </w:tabs>
        <w:spacing w:after="240"/>
        <w:jc w:val="both"/>
        <w:rPr>
          <w:rFonts w:ascii="Arial" w:hAnsi="Arial" w:cs="Arial"/>
          <w:color w:val="222222"/>
          <w:lang w:val="en"/>
        </w:rPr>
      </w:pPr>
      <w:r w:rsidRPr="00775372">
        <w:rPr>
          <w:rFonts w:ascii="Arial" w:hAnsi="Arial" w:cs="Arial"/>
          <w:color w:val="222222"/>
          <w:lang w:val="en"/>
        </w:rPr>
        <w:t>The presentation should not include a basic introduction on adaptation to climate change as this is already done by our expert during the workshop. The presentation should focus on the concepts of vulnerability, adaptation and adaptability. It is preferable that the expert has field experience.</w:t>
      </w:r>
    </w:p>
    <w:p w14:paraId="5935F8ED" w14:textId="45197E97" w:rsidR="009F4AB4" w:rsidRPr="009D7F47" w:rsidRDefault="009F4AB4" w:rsidP="00F13F46">
      <w:pPr>
        <w:pStyle w:val="Listenabsatz"/>
        <w:numPr>
          <w:ilvl w:val="0"/>
          <w:numId w:val="2"/>
        </w:numPr>
        <w:tabs>
          <w:tab w:val="left" w:pos="993"/>
        </w:tabs>
        <w:ind w:left="360"/>
        <w:rPr>
          <w:rFonts w:ascii="Arial" w:hAnsi="Arial" w:cs="Arial"/>
          <w:b/>
          <w:color w:val="222222"/>
          <w:lang w:val="en-US"/>
        </w:rPr>
      </w:pPr>
      <w:r w:rsidRPr="009D7F47">
        <w:rPr>
          <w:rFonts w:ascii="Arial" w:hAnsi="Arial" w:cs="Arial"/>
          <w:b/>
          <w:color w:val="222222"/>
          <w:lang w:val="en-US"/>
        </w:rPr>
        <w:t>C</w:t>
      </w:r>
      <w:r w:rsidRPr="009F4AB4">
        <w:rPr>
          <w:rFonts w:ascii="Arial" w:hAnsi="Arial" w:cs="Arial"/>
          <w:b/>
          <w:color w:val="222222"/>
          <w:lang w:val="en-US"/>
        </w:rPr>
        <w:t>limate change adaptation strategies for farmers</w:t>
      </w:r>
      <w:r w:rsidR="009D7F47" w:rsidRPr="009D7F47">
        <w:rPr>
          <w:rFonts w:ascii="Arial" w:hAnsi="Arial" w:cs="Arial"/>
          <w:b/>
          <w:color w:val="222222"/>
          <w:lang w:val="en-US"/>
        </w:rPr>
        <w:t xml:space="preserve"> in </w:t>
      </w:r>
      <w:r w:rsidR="009D7F47" w:rsidRPr="00775372">
        <w:rPr>
          <w:rFonts w:ascii="Arial" w:hAnsi="Arial" w:cs="Arial"/>
          <w:b/>
          <w:color w:val="808080" w:themeColor="background1" w:themeShade="80"/>
          <w:lang w:val="en"/>
        </w:rPr>
        <w:t>Country/Region</w:t>
      </w:r>
    </w:p>
    <w:p w14:paraId="3525C31C" w14:textId="1F07FBEA" w:rsidR="00DF33AE" w:rsidRDefault="009D7F47" w:rsidP="007C1B57">
      <w:pPr>
        <w:tabs>
          <w:tab w:val="left" w:pos="993"/>
        </w:tabs>
        <w:spacing w:after="0"/>
        <w:rPr>
          <w:rFonts w:ascii="Arial" w:hAnsi="Arial" w:cs="Arial"/>
          <w:color w:val="222222"/>
          <w:lang w:val="en-US"/>
        </w:rPr>
      </w:pPr>
      <w:r w:rsidRPr="00DF33AE">
        <w:rPr>
          <w:rFonts w:ascii="Arial" w:hAnsi="Arial" w:cs="Arial"/>
          <w:color w:val="222222"/>
          <w:lang w:val="en-US"/>
        </w:rPr>
        <w:t xml:space="preserve">This presentation focuses on the different adaptation strategies </w:t>
      </w:r>
      <w:r w:rsidR="00DF33AE" w:rsidRPr="00DF33AE">
        <w:rPr>
          <w:rFonts w:ascii="Arial" w:hAnsi="Arial" w:cs="Arial"/>
          <w:color w:val="222222"/>
          <w:lang w:val="en-US"/>
        </w:rPr>
        <w:t>used by local farmers</w:t>
      </w:r>
      <w:r w:rsidR="00DF33AE">
        <w:rPr>
          <w:rFonts w:ascii="Arial" w:hAnsi="Arial" w:cs="Arial"/>
          <w:color w:val="222222"/>
          <w:lang w:val="en-US"/>
        </w:rPr>
        <w:t>.</w:t>
      </w:r>
    </w:p>
    <w:p w14:paraId="10581295" w14:textId="40F40E33" w:rsidR="00DF33AE" w:rsidRDefault="00076755" w:rsidP="007C1B57">
      <w:pPr>
        <w:pStyle w:val="Listenabsatz"/>
        <w:numPr>
          <w:ilvl w:val="0"/>
          <w:numId w:val="3"/>
        </w:numPr>
        <w:tabs>
          <w:tab w:val="left" w:pos="993"/>
        </w:tabs>
        <w:spacing w:after="0"/>
        <w:rPr>
          <w:rFonts w:ascii="Arial" w:hAnsi="Arial" w:cs="Arial"/>
          <w:color w:val="222222"/>
          <w:lang w:val="en-US"/>
        </w:rPr>
      </w:pPr>
      <w:r>
        <w:rPr>
          <w:rFonts w:ascii="Arial" w:hAnsi="Arial" w:cs="Arial"/>
          <w:color w:val="222222"/>
          <w:lang w:val="en-US"/>
        </w:rPr>
        <w:t>Present the background, objective, different strategies used by farmers to adapt to climate change</w:t>
      </w:r>
    </w:p>
    <w:p w14:paraId="03284261" w14:textId="714A51E3" w:rsidR="009C7D06" w:rsidRDefault="009C7D06" w:rsidP="00CD0D90">
      <w:pPr>
        <w:tabs>
          <w:tab w:val="left" w:pos="993"/>
        </w:tabs>
        <w:spacing w:after="240"/>
        <w:jc w:val="both"/>
        <w:rPr>
          <w:rFonts w:ascii="Arial" w:hAnsi="Arial" w:cs="Arial"/>
          <w:color w:val="222222"/>
          <w:lang w:val="en-US"/>
        </w:rPr>
      </w:pPr>
      <w:r>
        <w:rPr>
          <w:rFonts w:ascii="Arial" w:hAnsi="Arial" w:cs="Arial"/>
          <w:color w:val="222222"/>
          <w:lang w:val="en-US"/>
        </w:rPr>
        <w:t>The presentation should not include a basic introduction on adaptation to climate change as this is already done by our expert during the workshop.</w:t>
      </w:r>
      <w:r w:rsidR="00291815">
        <w:rPr>
          <w:rFonts w:ascii="Arial" w:hAnsi="Arial" w:cs="Arial"/>
          <w:color w:val="222222"/>
          <w:lang w:val="en-US"/>
        </w:rPr>
        <w:t xml:space="preserve"> </w:t>
      </w:r>
      <w:r w:rsidR="008D77BE">
        <w:rPr>
          <w:rFonts w:ascii="Arial" w:hAnsi="Arial" w:cs="Arial"/>
          <w:color w:val="222222"/>
          <w:lang w:val="en-US"/>
        </w:rPr>
        <w:t xml:space="preserve">The presentation should focus on the concepts of vulnerability, adaptation and adaptability. </w:t>
      </w:r>
    </w:p>
    <w:p w14:paraId="4B34695A" w14:textId="34BA6D26" w:rsidR="00CD0D90" w:rsidRDefault="00CD0D90" w:rsidP="00CD0D90">
      <w:pPr>
        <w:tabs>
          <w:tab w:val="left" w:pos="993"/>
        </w:tabs>
        <w:spacing w:after="240"/>
        <w:jc w:val="both"/>
        <w:rPr>
          <w:rFonts w:ascii="Arial" w:hAnsi="Arial" w:cs="Arial"/>
          <w:color w:val="222222"/>
          <w:lang w:val="en-US"/>
        </w:rPr>
      </w:pPr>
    </w:p>
    <w:p w14:paraId="6EFA2145" w14:textId="77777777" w:rsidR="00CD0D90" w:rsidRPr="009C7D06" w:rsidRDefault="00CD0D90" w:rsidP="00CD0D90">
      <w:pPr>
        <w:tabs>
          <w:tab w:val="left" w:pos="993"/>
        </w:tabs>
        <w:spacing w:after="240"/>
        <w:jc w:val="both"/>
        <w:rPr>
          <w:rFonts w:ascii="Arial" w:hAnsi="Arial" w:cs="Arial"/>
          <w:color w:val="222222"/>
          <w:lang w:val="en-US"/>
        </w:rPr>
      </w:pPr>
    </w:p>
    <w:p w14:paraId="36E44C1C" w14:textId="55FE8BBC" w:rsidR="008D77BE" w:rsidRPr="007C1B57" w:rsidRDefault="008D77BE" w:rsidP="00F13F46">
      <w:pPr>
        <w:pStyle w:val="Listenabsatz"/>
        <w:numPr>
          <w:ilvl w:val="0"/>
          <w:numId w:val="2"/>
        </w:numPr>
        <w:tabs>
          <w:tab w:val="left" w:pos="993"/>
        </w:tabs>
        <w:spacing w:after="120"/>
        <w:ind w:left="360"/>
        <w:rPr>
          <w:rFonts w:ascii="Arial" w:hAnsi="Arial" w:cs="Arial"/>
          <w:b/>
          <w:color w:val="222222"/>
          <w:lang w:val="en-US"/>
        </w:rPr>
      </w:pPr>
      <w:r w:rsidRPr="007C1B57">
        <w:rPr>
          <w:rFonts w:ascii="Arial" w:hAnsi="Arial" w:cs="Arial"/>
          <w:b/>
          <w:color w:val="222222"/>
          <w:lang w:val="en-US"/>
        </w:rPr>
        <w:lastRenderedPageBreak/>
        <w:t xml:space="preserve">Community based resource management in </w:t>
      </w:r>
      <w:r w:rsidRPr="007C1B57">
        <w:rPr>
          <w:rFonts w:ascii="Arial" w:hAnsi="Arial" w:cs="Arial"/>
          <w:b/>
          <w:color w:val="808080" w:themeColor="background1" w:themeShade="80"/>
          <w:lang w:val="en"/>
        </w:rPr>
        <w:t>Country/Region</w:t>
      </w:r>
    </w:p>
    <w:p w14:paraId="21439399" w14:textId="7649AA70" w:rsidR="008D77BE" w:rsidRDefault="008D77BE" w:rsidP="007C1B57">
      <w:pPr>
        <w:tabs>
          <w:tab w:val="left" w:pos="993"/>
        </w:tabs>
        <w:spacing w:after="0"/>
        <w:rPr>
          <w:rFonts w:ascii="Arial" w:hAnsi="Arial" w:cs="Arial"/>
          <w:b/>
          <w:color w:val="808080" w:themeColor="background1" w:themeShade="80"/>
          <w:lang w:val="en"/>
        </w:rPr>
      </w:pPr>
      <w:r>
        <w:rPr>
          <w:rFonts w:ascii="Arial" w:hAnsi="Arial" w:cs="Arial"/>
          <w:color w:val="222222"/>
          <w:lang w:val="en-US"/>
        </w:rPr>
        <w:t xml:space="preserve">This presentation focuses to explain the concept of </w:t>
      </w:r>
      <w:r w:rsidR="00291815">
        <w:rPr>
          <w:rFonts w:ascii="Arial" w:hAnsi="Arial" w:cs="Arial"/>
          <w:color w:val="222222"/>
          <w:lang w:val="en-US"/>
        </w:rPr>
        <w:t>community-based</w:t>
      </w:r>
      <w:r>
        <w:rPr>
          <w:rFonts w:ascii="Arial" w:hAnsi="Arial" w:cs="Arial"/>
          <w:color w:val="222222"/>
          <w:lang w:val="en-US"/>
        </w:rPr>
        <w:t xml:space="preserve"> resource management in </w:t>
      </w:r>
      <w:r w:rsidRPr="00775372">
        <w:rPr>
          <w:rFonts w:ascii="Arial" w:hAnsi="Arial" w:cs="Arial"/>
          <w:b/>
          <w:color w:val="808080" w:themeColor="background1" w:themeShade="80"/>
          <w:lang w:val="en"/>
        </w:rPr>
        <w:t>Country/Region</w:t>
      </w:r>
      <w:r>
        <w:rPr>
          <w:rFonts w:ascii="Arial" w:hAnsi="Arial" w:cs="Arial"/>
          <w:b/>
          <w:color w:val="808080" w:themeColor="background1" w:themeShade="80"/>
          <w:lang w:val="en"/>
        </w:rPr>
        <w:t>.</w:t>
      </w:r>
    </w:p>
    <w:p w14:paraId="7E867D14" w14:textId="361E2044" w:rsidR="008D77BE" w:rsidRDefault="008D77BE" w:rsidP="007C1B57">
      <w:pPr>
        <w:pStyle w:val="Listenabsatz"/>
        <w:numPr>
          <w:ilvl w:val="0"/>
          <w:numId w:val="3"/>
        </w:numPr>
        <w:tabs>
          <w:tab w:val="left" w:pos="993"/>
        </w:tabs>
        <w:spacing w:after="0"/>
        <w:rPr>
          <w:rFonts w:ascii="Arial" w:hAnsi="Arial" w:cs="Arial"/>
          <w:color w:val="222222"/>
          <w:lang w:val="en-US"/>
        </w:rPr>
      </w:pPr>
      <w:r>
        <w:rPr>
          <w:rFonts w:ascii="Arial" w:hAnsi="Arial" w:cs="Arial"/>
          <w:color w:val="222222"/>
          <w:lang w:val="en-US"/>
        </w:rPr>
        <w:t xml:space="preserve">Present the background, objective, positive/negative aspects </w:t>
      </w:r>
      <w:r w:rsidR="00291815">
        <w:rPr>
          <w:rFonts w:ascii="Arial" w:hAnsi="Arial" w:cs="Arial"/>
          <w:color w:val="222222"/>
          <w:lang w:val="en-US"/>
        </w:rPr>
        <w:t>and the implementation of community-based adaptation strategies</w:t>
      </w:r>
    </w:p>
    <w:p w14:paraId="10081177" w14:textId="150655B1" w:rsidR="00291815" w:rsidRDefault="00291815" w:rsidP="00E93215">
      <w:pPr>
        <w:tabs>
          <w:tab w:val="left" w:pos="993"/>
        </w:tabs>
        <w:spacing w:after="240"/>
        <w:jc w:val="both"/>
        <w:rPr>
          <w:rFonts w:ascii="Arial" w:hAnsi="Arial" w:cs="Arial"/>
          <w:color w:val="222222"/>
          <w:lang w:val="en-US"/>
        </w:rPr>
      </w:pPr>
      <w:r w:rsidRPr="00291815">
        <w:rPr>
          <w:rFonts w:ascii="Arial" w:hAnsi="Arial" w:cs="Arial"/>
          <w:color w:val="222222"/>
          <w:lang w:val="en-US"/>
        </w:rPr>
        <w:t>The presentation should not include a basic introduction on adaptation to climate change as this is already done by our expert during the worksho</w:t>
      </w:r>
      <w:r>
        <w:rPr>
          <w:rFonts w:ascii="Arial" w:hAnsi="Arial" w:cs="Arial"/>
          <w:color w:val="222222"/>
          <w:lang w:val="en-US"/>
        </w:rPr>
        <w:t>p. The presentation should focus on e</w:t>
      </w:r>
      <w:r w:rsidR="007C1B57">
        <w:rPr>
          <w:rFonts w:ascii="Arial" w:hAnsi="Arial" w:cs="Arial"/>
          <w:color w:val="222222"/>
          <w:lang w:val="en-US"/>
        </w:rPr>
        <w:t>xplaining the concept of community-based and resource management.</w:t>
      </w:r>
    </w:p>
    <w:p w14:paraId="5983749B" w14:textId="77777777" w:rsidR="001374A0" w:rsidRDefault="00A52A40" w:rsidP="00F13F46">
      <w:pPr>
        <w:pStyle w:val="Listenabsatz"/>
        <w:numPr>
          <w:ilvl w:val="0"/>
          <w:numId w:val="2"/>
        </w:numPr>
        <w:tabs>
          <w:tab w:val="left" w:pos="993"/>
        </w:tabs>
        <w:spacing w:after="120"/>
        <w:ind w:left="360"/>
        <w:jc w:val="both"/>
        <w:rPr>
          <w:rFonts w:ascii="Arial" w:hAnsi="Arial" w:cs="Arial"/>
          <w:b/>
          <w:color w:val="222222"/>
          <w:lang w:val="en-US"/>
        </w:rPr>
      </w:pPr>
      <w:r w:rsidRPr="001374A0">
        <w:rPr>
          <w:rFonts w:ascii="Arial" w:hAnsi="Arial" w:cs="Arial"/>
          <w:b/>
          <w:color w:val="222222"/>
          <w:lang w:val="en-US"/>
        </w:rPr>
        <w:t>Advocacy</w:t>
      </w:r>
      <w:r w:rsidR="001374A0" w:rsidRPr="001374A0">
        <w:rPr>
          <w:rFonts w:ascii="Arial" w:hAnsi="Arial" w:cs="Arial"/>
          <w:b/>
          <w:color w:val="222222"/>
          <w:lang w:val="en-US"/>
        </w:rPr>
        <w:t xml:space="preserve"> and Climate justice </w:t>
      </w:r>
    </w:p>
    <w:p w14:paraId="056F0874" w14:textId="77777777" w:rsidR="00707241" w:rsidRDefault="001374A0" w:rsidP="00E93215">
      <w:pPr>
        <w:tabs>
          <w:tab w:val="left" w:pos="993"/>
        </w:tabs>
        <w:spacing w:after="0"/>
        <w:jc w:val="both"/>
        <w:rPr>
          <w:rFonts w:ascii="Arial" w:hAnsi="Arial" w:cs="Arial"/>
          <w:color w:val="222222"/>
          <w:lang w:val="en-US"/>
        </w:rPr>
      </w:pPr>
      <w:r w:rsidRPr="00707241">
        <w:rPr>
          <w:rFonts w:ascii="Arial" w:hAnsi="Arial" w:cs="Arial"/>
          <w:color w:val="222222"/>
          <w:lang w:val="en-US"/>
        </w:rPr>
        <w:t xml:space="preserve">This presentation focuses </w:t>
      </w:r>
      <w:r w:rsidR="00707241" w:rsidRPr="00707241">
        <w:rPr>
          <w:rFonts w:ascii="Arial" w:hAnsi="Arial" w:cs="Arial"/>
          <w:color w:val="222222"/>
          <w:lang w:val="en-US"/>
        </w:rPr>
        <w:t>on the concep</w:t>
      </w:r>
      <w:r w:rsidR="00707241">
        <w:rPr>
          <w:rFonts w:ascii="Arial" w:hAnsi="Arial" w:cs="Arial"/>
          <w:color w:val="222222"/>
          <w:lang w:val="en-US"/>
        </w:rPr>
        <w:t>t of advocacy to promote climate change and disaster risk reduction.</w:t>
      </w:r>
    </w:p>
    <w:p w14:paraId="0FF13B13" w14:textId="77777777" w:rsidR="00E93215" w:rsidRPr="00E93215" w:rsidRDefault="00707241" w:rsidP="00707241">
      <w:pPr>
        <w:pStyle w:val="Listenabsatz"/>
        <w:numPr>
          <w:ilvl w:val="0"/>
          <w:numId w:val="3"/>
        </w:numPr>
        <w:tabs>
          <w:tab w:val="left" w:pos="993"/>
        </w:tabs>
        <w:spacing w:after="0"/>
        <w:jc w:val="both"/>
        <w:rPr>
          <w:rFonts w:ascii="Arial" w:hAnsi="Arial" w:cs="Arial"/>
          <w:b/>
          <w:color w:val="222222"/>
          <w:lang w:val="en-US"/>
        </w:rPr>
      </w:pPr>
      <w:r w:rsidRPr="00E93215">
        <w:rPr>
          <w:rFonts w:ascii="Arial" w:hAnsi="Arial" w:cs="Arial"/>
          <w:color w:val="222222"/>
          <w:lang w:val="en-US"/>
        </w:rPr>
        <w:t xml:space="preserve">Present the background, objective, </w:t>
      </w:r>
      <w:r w:rsidR="00E93215" w:rsidRPr="00E93215">
        <w:rPr>
          <w:rFonts w:ascii="Arial" w:hAnsi="Arial" w:cs="Arial"/>
          <w:color w:val="222222"/>
          <w:lang w:val="en-US"/>
        </w:rPr>
        <w:t>positive / negati</w:t>
      </w:r>
      <w:r w:rsidR="00E93215">
        <w:rPr>
          <w:rFonts w:ascii="Arial" w:hAnsi="Arial" w:cs="Arial"/>
          <w:color w:val="222222"/>
          <w:lang w:val="en-US"/>
        </w:rPr>
        <w:t>ve aspects and the concept of advocacy on Climate Change.</w:t>
      </w:r>
    </w:p>
    <w:p w14:paraId="0F282CD4" w14:textId="2F0BCF3E" w:rsidR="00E93215" w:rsidRPr="00731AEF" w:rsidRDefault="00E93215" w:rsidP="00F13F46">
      <w:pPr>
        <w:tabs>
          <w:tab w:val="left" w:pos="993"/>
        </w:tabs>
        <w:spacing w:after="0"/>
        <w:jc w:val="both"/>
        <w:rPr>
          <w:rFonts w:ascii="Arial" w:hAnsi="Arial" w:cs="Arial"/>
          <w:color w:val="222222"/>
          <w:lang w:val="en-US"/>
        </w:rPr>
      </w:pPr>
      <w:r w:rsidRPr="00E93215">
        <w:rPr>
          <w:rFonts w:ascii="Arial" w:hAnsi="Arial" w:cs="Arial"/>
          <w:color w:val="222222"/>
          <w:lang w:val="en-US"/>
        </w:rPr>
        <w:t xml:space="preserve">The </w:t>
      </w:r>
      <w:r w:rsidRPr="00731AEF">
        <w:rPr>
          <w:rFonts w:ascii="Arial" w:hAnsi="Arial" w:cs="Arial"/>
          <w:color w:val="222222"/>
          <w:lang w:val="en-US"/>
        </w:rPr>
        <w:t xml:space="preserve">presentation should not include a basic introduction </w:t>
      </w:r>
      <w:r w:rsidR="006502E5" w:rsidRPr="00731AEF">
        <w:rPr>
          <w:rFonts w:ascii="Arial" w:hAnsi="Arial" w:cs="Arial"/>
          <w:color w:val="222222"/>
          <w:lang w:val="en-US"/>
        </w:rPr>
        <w:t xml:space="preserve">on </w:t>
      </w:r>
      <w:r w:rsidR="006502E5" w:rsidRPr="00731AEF">
        <w:rPr>
          <w:rFonts w:ascii="Arial" w:hAnsi="Arial" w:cs="Arial"/>
          <w:color w:val="222222"/>
          <w:lang w:val="en"/>
        </w:rPr>
        <w:t xml:space="preserve">international policy on </w:t>
      </w:r>
      <w:r w:rsidR="006502E5" w:rsidRPr="00731AEF">
        <w:rPr>
          <w:rFonts w:ascii="Arial" w:hAnsi="Arial" w:cs="Arial"/>
          <w:color w:val="222222"/>
          <w:lang w:val="en"/>
        </w:rPr>
        <w:t>climate change and disaster ris</w:t>
      </w:r>
      <w:r w:rsidR="00913F10" w:rsidRPr="00731AEF">
        <w:rPr>
          <w:rFonts w:ascii="Arial" w:hAnsi="Arial" w:cs="Arial"/>
          <w:color w:val="222222"/>
          <w:lang w:val="en"/>
        </w:rPr>
        <w:t>k</w:t>
      </w:r>
      <w:r w:rsidR="006502E5" w:rsidRPr="00731AEF">
        <w:rPr>
          <w:rFonts w:ascii="Arial" w:hAnsi="Arial" w:cs="Arial"/>
          <w:color w:val="222222"/>
          <w:lang w:val="en"/>
        </w:rPr>
        <w:t xml:space="preserve"> reduction as this is </w:t>
      </w:r>
      <w:r w:rsidR="00913F10" w:rsidRPr="00731AEF">
        <w:rPr>
          <w:rFonts w:ascii="Arial" w:hAnsi="Arial" w:cs="Arial"/>
          <w:color w:val="222222"/>
          <w:lang w:val="en"/>
        </w:rPr>
        <w:t>alr</w:t>
      </w:r>
      <w:r w:rsidR="006502E5" w:rsidRPr="00731AEF">
        <w:rPr>
          <w:rFonts w:ascii="Arial" w:hAnsi="Arial" w:cs="Arial"/>
          <w:color w:val="222222"/>
          <w:lang w:val="en"/>
        </w:rPr>
        <w:t xml:space="preserve">eady done by our expert during the workshop. </w:t>
      </w:r>
      <w:r w:rsidR="006502E5" w:rsidRPr="00731AEF">
        <w:rPr>
          <w:rFonts w:ascii="Arial" w:hAnsi="Arial" w:cs="Arial"/>
          <w:color w:val="222222"/>
          <w:lang w:val="en-US"/>
        </w:rPr>
        <w:t xml:space="preserve">The presentation should focus on explaining the concept of advocacy </w:t>
      </w:r>
      <w:r w:rsidR="00913F10" w:rsidRPr="00731AEF">
        <w:rPr>
          <w:rFonts w:ascii="Arial" w:hAnsi="Arial" w:cs="Arial"/>
          <w:color w:val="222222"/>
          <w:lang w:val="en-US"/>
        </w:rPr>
        <w:t>and climate justice.</w:t>
      </w:r>
    </w:p>
    <w:p w14:paraId="76B93BF8" w14:textId="2A29D8BC" w:rsidR="00E93215" w:rsidRPr="00731AEF" w:rsidRDefault="00E93215" w:rsidP="00E93215">
      <w:pPr>
        <w:tabs>
          <w:tab w:val="left" w:pos="993"/>
        </w:tabs>
        <w:spacing w:after="0"/>
        <w:jc w:val="both"/>
        <w:rPr>
          <w:rFonts w:ascii="Arial" w:hAnsi="Arial" w:cs="Arial"/>
          <w:color w:val="222222"/>
          <w:lang w:val="en-US"/>
        </w:rPr>
      </w:pPr>
    </w:p>
    <w:p w14:paraId="1EA30339" w14:textId="516873CD" w:rsidR="00FC2933" w:rsidRPr="00731AEF" w:rsidRDefault="0051373C" w:rsidP="00FC2933">
      <w:pPr>
        <w:pStyle w:val="Default"/>
        <w:numPr>
          <w:ilvl w:val="0"/>
          <w:numId w:val="2"/>
        </w:numPr>
        <w:spacing w:after="240"/>
        <w:ind w:left="360"/>
        <w:rPr>
          <w:rStyle w:val="shorttext"/>
          <w:rFonts w:ascii="Arial" w:hAnsi="Arial" w:cs="Arial"/>
          <w:b/>
          <w:sz w:val="22"/>
          <w:szCs w:val="22"/>
          <w:shd w:val="clear" w:color="auto" w:fill="FFFFFF"/>
          <w:lang w:val="en-US"/>
        </w:rPr>
      </w:pPr>
      <w:r w:rsidRPr="00731AEF">
        <w:rPr>
          <w:rFonts w:ascii="Arial" w:hAnsi="Arial" w:cs="Arial"/>
          <w:b/>
          <w:color w:val="222222"/>
          <w:sz w:val="22"/>
          <w:szCs w:val="22"/>
          <w:lang w:val="en-US"/>
        </w:rPr>
        <w:t>Other topic ideas</w:t>
      </w:r>
      <w:r w:rsidR="00FC2933" w:rsidRPr="00731AEF">
        <w:rPr>
          <w:rStyle w:val="shorttext"/>
          <w:rFonts w:ascii="Arial" w:hAnsi="Arial" w:cs="Arial"/>
          <w:b/>
          <w:color w:val="222222"/>
          <w:sz w:val="22"/>
          <w:szCs w:val="22"/>
          <w:lang w:val="en-US"/>
        </w:rPr>
        <w:t>:</w:t>
      </w:r>
    </w:p>
    <w:p w14:paraId="444B9B7A" w14:textId="5087129F" w:rsidR="000A3B70" w:rsidRPr="00CE178C" w:rsidRDefault="000A3B70" w:rsidP="00CE178C">
      <w:pPr>
        <w:pStyle w:val="Default"/>
        <w:numPr>
          <w:ilvl w:val="0"/>
          <w:numId w:val="3"/>
        </w:numPr>
        <w:tabs>
          <w:tab w:val="left" w:pos="993"/>
        </w:tabs>
        <w:spacing w:before="240"/>
        <w:jc w:val="both"/>
        <w:rPr>
          <w:rFonts w:ascii="Arial" w:hAnsi="Arial" w:cs="Arial"/>
          <w:color w:val="222222"/>
          <w:sz w:val="22"/>
          <w:szCs w:val="22"/>
          <w:lang w:val="en-US"/>
        </w:rPr>
      </w:pPr>
      <w:r w:rsidRPr="00CE178C">
        <w:rPr>
          <w:rFonts w:ascii="Arial" w:hAnsi="Arial" w:cs="Arial"/>
          <w:color w:val="222222"/>
          <w:sz w:val="22"/>
          <w:szCs w:val="22"/>
          <w:lang w:val="en-US"/>
        </w:rPr>
        <w:t xml:space="preserve">Climate change mitigation in </w:t>
      </w:r>
      <w:r w:rsidRPr="00CE178C">
        <w:rPr>
          <w:rFonts w:ascii="Arial" w:hAnsi="Arial" w:cs="Arial"/>
          <w:color w:val="808080" w:themeColor="background1" w:themeShade="80"/>
          <w:sz w:val="22"/>
          <w:szCs w:val="22"/>
          <w:lang w:val="en-US"/>
        </w:rPr>
        <w:t>Country/</w:t>
      </w:r>
      <w:bookmarkStart w:id="0" w:name="_GoBack"/>
      <w:bookmarkEnd w:id="0"/>
      <w:r w:rsidRPr="00CE178C">
        <w:rPr>
          <w:rFonts w:ascii="Arial" w:hAnsi="Arial" w:cs="Arial"/>
          <w:color w:val="808080" w:themeColor="background1" w:themeShade="80"/>
          <w:sz w:val="22"/>
          <w:szCs w:val="22"/>
          <w:lang w:val="en-US"/>
        </w:rPr>
        <w:t>Region</w:t>
      </w:r>
    </w:p>
    <w:p w14:paraId="68E24DC7" w14:textId="16FE502B" w:rsidR="00FC2933" w:rsidRPr="00CE178C" w:rsidRDefault="00CE178C" w:rsidP="00CE178C">
      <w:pPr>
        <w:pStyle w:val="Default"/>
        <w:numPr>
          <w:ilvl w:val="1"/>
          <w:numId w:val="3"/>
        </w:numPr>
        <w:tabs>
          <w:tab w:val="left" w:pos="993"/>
        </w:tabs>
        <w:jc w:val="both"/>
        <w:rPr>
          <w:rFonts w:ascii="Arial" w:hAnsi="Arial" w:cs="Arial"/>
          <w:color w:val="222222"/>
          <w:sz w:val="22"/>
          <w:szCs w:val="22"/>
          <w:lang w:val="en-US"/>
        </w:rPr>
      </w:pPr>
      <w:r w:rsidRPr="00CE178C">
        <w:rPr>
          <w:rFonts w:ascii="Arial" w:hAnsi="Arial" w:cs="Arial"/>
          <w:color w:val="222222"/>
          <w:sz w:val="22"/>
          <w:szCs w:val="22"/>
          <w:lang w:val="en-US"/>
        </w:rPr>
        <w:t>Present different mitigation measures</w:t>
      </w:r>
    </w:p>
    <w:p w14:paraId="35562EE1" w14:textId="4F00289E" w:rsidR="00CE178C" w:rsidRPr="00CE178C" w:rsidRDefault="00CE178C" w:rsidP="00CE178C">
      <w:pPr>
        <w:pStyle w:val="Default"/>
        <w:numPr>
          <w:ilvl w:val="1"/>
          <w:numId w:val="3"/>
        </w:numPr>
        <w:tabs>
          <w:tab w:val="left" w:pos="993"/>
        </w:tabs>
        <w:jc w:val="both"/>
        <w:rPr>
          <w:rFonts w:ascii="Arial" w:hAnsi="Arial" w:cs="Arial"/>
          <w:color w:val="222222"/>
          <w:sz w:val="22"/>
          <w:szCs w:val="22"/>
          <w:lang w:val="en-US"/>
        </w:rPr>
      </w:pPr>
      <w:r w:rsidRPr="00CE178C">
        <w:rPr>
          <w:rFonts w:ascii="Arial" w:hAnsi="Arial" w:cs="Arial"/>
          <w:color w:val="222222"/>
          <w:sz w:val="22"/>
          <w:szCs w:val="22"/>
          <w:lang w:val="en-US"/>
        </w:rPr>
        <w:t>Present which sectors cause the most greenhouse gas emissions</w:t>
      </w:r>
    </w:p>
    <w:p w14:paraId="54231F59" w14:textId="583C144A" w:rsidR="00CE178C" w:rsidRPr="00CE178C" w:rsidRDefault="00CE178C" w:rsidP="00CE178C">
      <w:pPr>
        <w:pStyle w:val="Default"/>
        <w:numPr>
          <w:ilvl w:val="0"/>
          <w:numId w:val="3"/>
        </w:numPr>
        <w:tabs>
          <w:tab w:val="left" w:pos="993"/>
        </w:tabs>
        <w:jc w:val="both"/>
        <w:rPr>
          <w:rFonts w:ascii="Arial" w:hAnsi="Arial" w:cs="Arial"/>
          <w:color w:val="222222"/>
          <w:sz w:val="22"/>
          <w:szCs w:val="22"/>
          <w:lang w:val="en-US"/>
        </w:rPr>
      </w:pPr>
      <w:r w:rsidRPr="00CE178C">
        <w:rPr>
          <w:rFonts w:ascii="Arial" w:hAnsi="Arial" w:cs="Arial"/>
          <w:color w:val="222222"/>
          <w:sz w:val="22"/>
          <w:szCs w:val="22"/>
          <w:lang w:val="en-US"/>
        </w:rPr>
        <w:t>Climate Change from a religious perspective</w:t>
      </w:r>
    </w:p>
    <w:p w14:paraId="13E34BBA" w14:textId="7745797E" w:rsidR="00CE178C" w:rsidRPr="00E56B40" w:rsidRDefault="00CE178C" w:rsidP="00CE178C">
      <w:pPr>
        <w:pStyle w:val="Default"/>
        <w:numPr>
          <w:ilvl w:val="0"/>
          <w:numId w:val="3"/>
        </w:numPr>
        <w:tabs>
          <w:tab w:val="left" w:pos="993"/>
        </w:tabs>
        <w:jc w:val="both"/>
        <w:rPr>
          <w:rFonts w:ascii="Arial" w:hAnsi="Arial" w:cs="Arial"/>
          <w:color w:val="222222"/>
          <w:sz w:val="22"/>
          <w:szCs w:val="22"/>
          <w:lang w:val="en-US"/>
        </w:rPr>
      </w:pPr>
      <w:r w:rsidRPr="00E56B40">
        <w:rPr>
          <w:rFonts w:ascii="Arial" w:hAnsi="Arial" w:cs="Arial"/>
          <w:bCs/>
          <w:color w:val="222222"/>
          <w:sz w:val="22"/>
          <w:szCs w:val="22"/>
          <w:lang w:val="en-GB"/>
        </w:rPr>
        <w:t>Community resilience to climate change</w:t>
      </w:r>
    </w:p>
    <w:p w14:paraId="3F52BDCD" w14:textId="0BD06D7C" w:rsidR="00CE178C" w:rsidRPr="00E56B40" w:rsidRDefault="00E56B40" w:rsidP="00CE178C">
      <w:pPr>
        <w:pStyle w:val="Default"/>
        <w:numPr>
          <w:ilvl w:val="0"/>
          <w:numId w:val="3"/>
        </w:numPr>
        <w:tabs>
          <w:tab w:val="left" w:pos="993"/>
        </w:tabs>
        <w:jc w:val="both"/>
        <w:rPr>
          <w:rFonts w:ascii="Arial" w:hAnsi="Arial" w:cs="Arial"/>
          <w:color w:val="222222"/>
          <w:sz w:val="22"/>
          <w:szCs w:val="22"/>
          <w:lang w:val="en-US"/>
        </w:rPr>
      </w:pPr>
      <w:r w:rsidRPr="00E56B40">
        <w:rPr>
          <w:rFonts w:ascii="Arial" w:hAnsi="Arial" w:cs="Arial"/>
          <w:color w:val="222222"/>
          <w:sz w:val="22"/>
          <w:szCs w:val="22"/>
          <w:lang w:val="en-US"/>
        </w:rPr>
        <w:t>Climate policies</w:t>
      </w:r>
    </w:p>
    <w:p w14:paraId="5604E2A5" w14:textId="77777777" w:rsidR="00E56B40" w:rsidRPr="00CE178C" w:rsidRDefault="00E56B40" w:rsidP="00E56B40">
      <w:pPr>
        <w:pStyle w:val="Default"/>
        <w:tabs>
          <w:tab w:val="left" w:pos="993"/>
        </w:tabs>
        <w:ind w:left="720"/>
        <w:jc w:val="both"/>
        <w:rPr>
          <w:rFonts w:ascii="Arial" w:hAnsi="Arial" w:cs="Arial"/>
          <w:color w:val="222222"/>
          <w:sz w:val="22"/>
          <w:szCs w:val="22"/>
          <w:lang w:val="en-US"/>
        </w:rPr>
      </w:pPr>
    </w:p>
    <w:p w14:paraId="13582FA6" w14:textId="11DCE72E" w:rsidR="00065F6D" w:rsidRDefault="00065F6D" w:rsidP="007C1B57">
      <w:pPr>
        <w:tabs>
          <w:tab w:val="left" w:pos="993"/>
        </w:tabs>
        <w:spacing w:after="0"/>
        <w:rPr>
          <w:rFonts w:ascii="Arial" w:hAnsi="Arial" w:cs="Arial"/>
          <w:color w:val="222222"/>
          <w:lang w:val="en"/>
        </w:rPr>
      </w:pPr>
    </w:p>
    <w:p w14:paraId="629D838F" w14:textId="77777777" w:rsidR="00CE178C" w:rsidRPr="007C1B57" w:rsidRDefault="00CE178C" w:rsidP="007C1B57">
      <w:pPr>
        <w:tabs>
          <w:tab w:val="left" w:pos="993"/>
        </w:tabs>
        <w:spacing w:after="0"/>
        <w:rPr>
          <w:rFonts w:ascii="Arial" w:hAnsi="Arial" w:cs="Arial"/>
          <w:color w:val="222222"/>
          <w:lang w:val="en"/>
        </w:rPr>
      </w:pPr>
    </w:p>
    <w:sectPr w:rsidR="00CE178C" w:rsidRPr="007C1B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855"/>
    <w:multiLevelType w:val="hybridMultilevel"/>
    <w:tmpl w:val="DAB84CA8"/>
    <w:lvl w:ilvl="0" w:tplc="52DC3E8C">
      <w:start w:val="1"/>
      <w:numFmt w:val="decimal"/>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4346E9"/>
    <w:multiLevelType w:val="hybridMultilevel"/>
    <w:tmpl w:val="5AD4FDE8"/>
    <w:lvl w:ilvl="0" w:tplc="4268DF66">
      <w:start w:val="1"/>
      <w:numFmt w:val="bullet"/>
      <w:lvlText w:val="•"/>
      <w:lvlJc w:val="left"/>
      <w:pPr>
        <w:tabs>
          <w:tab w:val="num" w:pos="720"/>
        </w:tabs>
        <w:ind w:left="720" w:hanging="360"/>
      </w:pPr>
      <w:rPr>
        <w:rFonts w:ascii="Arial" w:hAnsi="Arial" w:hint="default"/>
      </w:rPr>
    </w:lvl>
    <w:lvl w:ilvl="1" w:tplc="E2AA30BE">
      <w:start w:val="146"/>
      <w:numFmt w:val="bullet"/>
      <w:lvlText w:val="•"/>
      <w:lvlJc w:val="left"/>
      <w:pPr>
        <w:tabs>
          <w:tab w:val="num" w:pos="1440"/>
        </w:tabs>
        <w:ind w:left="1440" w:hanging="360"/>
      </w:pPr>
      <w:rPr>
        <w:rFonts w:ascii="Arial" w:hAnsi="Arial" w:hint="default"/>
      </w:rPr>
    </w:lvl>
    <w:lvl w:ilvl="2" w:tplc="551EF722" w:tentative="1">
      <w:start w:val="1"/>
      <w:numFmt w:val="bullet"/>
      <w:lvlText w:val="•"/>
      <w:lvlJc w:val="left"/>
      <w:pPr>
        <w:tabs>
          <w:tab w:val="num" w:pos="2160"/>
        </w:tabs>
        <w:ind w:left="2160" w:hanging="360"/>
      </w:pPr>
      <w:rPr>
        <w:rFonts w:ascii="Arial" w:hAnsi="Arial" w:hint="default"/>
      </w:rPr>
    </w:lvl>
    <w:lvl w:ilvl="3" w:tplc="5BDA437E" w:tentative="1">
      <w:start w:val="1"/>
      <w:numFmt w:val="bullet"/>
      <w:lvlText w:val="•"/>
      <w:lvlJc w:val="left"/>
      <w:pPr>
        <w:tabs>
          <w:tab w:val="num" w:pos="2880"/>
        </w:tabs>
        <w:ind w:left="2880" w:hanging="360"/>
      </w:pPr>
      <w:rPr>
        <w:rFonts w:ascii="Arial" w:hAnsi="Arial" w:hint="default"/>
      </w:rPr>
    </w:lvl>
    <w:lvl w:ilvl="4" w:tplc="8F041078" w:tentative="1">
      <w:start w:val="1"/>
      <w:numFmt w:val="bullet"/>
      <w:lvlText w:val="•"/>
      <w:lvlJc w:val="left"/>
      <w:pPr>
        <w:tabs>
          <w:tab w:val="num" w:pos="3600"/>
        </w:tabs>
        <w:ind w:left="3600" w:hanging="360"/>
      </w:pPr>
      <w:rPr>
        <w:rFonts w:ascii="Arial" w:hAnsi="Arial" w:hint="default"/>
      </w:rPr>
    </w:lvl>
    <w:lvl w:ilvl="5" w:tplc="4DAC1FF6" w:tentative="1">
      <w:start w:val="1"/>
      <w:numFmt w:val="bullet"/>
      <w:lvlText w:val="•"/>
      <w:lvlJc w:val="left"/>
      <w:pPr>
        <w:tabs>
          <w:tab w:val="num" w:pos="4320"/>
        </w:tabs>
        <w:ind w:left="4320" w:hanging="360"/>
      </w:pPr>
      <w:rPr>
        <w:rFonts w:ascii="Arial" w:hAnsi="Arial" w:hint="default"/>
      </w:rPr>
    </w:lvl>
    <w:lvl w:ilvl="6" w:tplc="A1A82318" w:tentative="1">
      <w:start w:val="1"/>
      <w:numFmt w:val="bullet"/>
      <w:lvlText w:val="•"/>
      <w:lvlJc w:val="left"/>
      <w:pPr>
        <w:tabs>
          <w:tab w:val="num" w:pos="5040"/>
        </w:tabs>
        <w:ind w:left="5040" w:hanging="360"/>
      </w:pPr>
      <w:rPr>
        <w:rFonts w:ascii="Arial" w:hAnsi="Arial" w:hint="default"/>
      </w:rPr>
    </w:lvl>
    <w:lvl w:ilvl="7" w:tplc="AC604DB8" w:tentative="1">
      <w:start w:val="1"/>
      <w:numFmt w:val="bullet"/>
      <w:lvlText w:val="•"/>
      <w:lvlJc w:val="left"/>
      <w:pPr>
        <w:tabs>
          <w:tab w:val="num" w:pos="5760"/>
        </w:tabs>
        <w:ind w:left="5760" w:hanging="360"/>
      </w:pPr>
      <w:rPr>
        <w:rFonts w:ascii="Arial" w:hAnsi="Arial" w:hint="default"/>
      </w:rPr>
    </w:lvl>
    <w:lvl w:ilvl="8" w:tplc="F5AED4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DE25C3"/>
    <w:multiLevelType w:val="hybridMultilevel"/>
    <w:tmpl w:val="195098F2"/>
    <w:lvl w:ilvl="0" w:tplc="2B70CB08">
      <w:start w:val="1"/>
      <w:numFmt w:val="decimal"/>
      <w:lvlText w:val="%1."/>
      <w:lvlJc w:val="left"/>
      <w:pPr>
        <w:ind w:left="720" w:hanging="360"/>
      </w:pPr>
      <w:rPr>
        <w:rFonts w:ascii="Arial" w:hAnsi="Arial" w:cs="Arial"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B867187"/>
    <w:multiLevelType w:val="hybridMultilevel"/>
    <w:tmpl w:val="96EA0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BF048D"/>
    <w:multiLevelType w:val="hybridMultilevel"/>
    <w:tmpl w:val="CA4683AC"/>
    <w:lvl w:ilvl="0" w:tplc="6A8870E6">
      <w:start w:val="1"/>
      <w:numFmt w:val="decimal"/>
      <w:lvlText w:val="%1."/>
      <w:lvlJc w:val="left"/>
      <w:pPr>
        <w:ind w:left="720" w:hanging="360"/>
      </w:pPr>
      <w:rPr>
        <w:rFonts w:ascii="Arial" w:hAnsi="Arial" w:cs="Arial" w:hint="default"/>
        <w:color w:val="2222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3514D14"/>
    <w:multiLevelType w:val="hybridMultilevel"/>
    <w:tmpl w:val="FCAE337A"/>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529563DE"/>
    <w:multiLevelType w:val="hybridMultilevel"/>
    <w:tmpl w:val="0FBC0358"/>
    <w:lvl w:ilvl="0" w:tplc="A19A074E">
      <w:start w:val="1"/>
      <w:numFmt w:val="bullet"/>
      <w:lvlText w:val="•"/>
      <w:lvlJc w:val="left"/>
      <w:pPr>
        <w:tabs>
          <w:tab w:val="num" w:pos="720"/>
        </w:tabs>
        <w:ind w:left="720" w:hanging="360"/>
      </w:pPr>
      <w:rPr>
        <w:rFonts w:ascii="Arial" w:hAnsi="Arial" w:hint="default"/>
      </w:rPr>
    </w:lvl>
    <w:lvl w:ilvl="1" w:tplc="7DF4A1A2">
      <w:start w:val="146"/>
      <w:numFmt w:val="bullet"/>
      <w:lvlText w:val="•"/>
      <w:lvlJc w:val="left"/>
      <w:pPr>
        <w:tabs>
          <w:tab w:val="num" w:pos="1440"/>
        </w:tabs>
        <w:ind w:left="1440" w:hanging="360"/>
      </w:pPr>
      <w:rPr>
        <w:rFonts w:ascii="Arial" w:hAnsi="Arial" w:hint="default"/>
      </w:rPr>
    </w:lvl>
    <w:lvl w:ilvl="2" w:tplc="50BEDA06" w:tentative="1">
      <w:start w:val="1"/>
      <w:numFmt w:val="bullet"/>
      <w:lvlText w:val="•"/>
      <w:lvlJc w:val="left"/>
      <w:pPr>
        <w:tabs>
          <w:tab w:val="num" w:pos="2160"/>
        </w:tabs>
        <w:ind w:left="2160" w:hanging="360"/>
      </w:pPr>
      <w:rPr>
        <w:rFonts w:ascii="Arial" w:hAnsi="Arial" w:hint="default"/>
      </w:rPr>
    </w:lvl>
    <w:lvl w:ilvl="3" w:tplc="D86C22A4" w:tentative="1">
      <w:start w:val="1"/>
      <w:numFmt w:val="bullet"/>
      <w:lvlText w:val="•"/>
      <w:lvlJc w:val="left"/>
      <w:pPr>
        <w:tabs>
          <w:tab w:val="num" w:pos="2880"/>
        </w:tabs>
        <w:ind w:left="2880" w:hanging="360"/>
      </w:pPr>
      <w:rPr>
        <w:rFonts w:ascii="Arial" w:hAnsi="Arial" w:hint="default"/>
      </w:rPr>
    </w:lvl>
    <w:lvl w:ilvl="4" w:tplc="5406D79A" w:tentative="1">
      <w:start w:val="1"/>
      <w:numFmt w:val="bullet"/>
      <w:lvlText w:val="•"/>
      <w:lvlJc w:val="left"/>
      <w:pPr>
        <w:tabs>
          <w:tab w:val="num" w:pos="3600"/>
        </w:tabs>
        <w:ind w:left="3600" w:hanging="360"/>
      </w:pPr>
      <w:rPr>
        <w:rFonts w:ascii="Arial" w:hAnsi="Arial" w:hint="default"/>
      </w:rPr>
    </w:lvl>
    <w:lvl w:ilvl="5" w:tplc="AACE1BA8" w:tentative="1">
      <w:start w:val="1"/>
      <w:numFmt w:val="bullet"/>
      <w:lvlText w:val="•"/>
      <w:lvlJc w:val="left"/>
      <w:pPr>
        <w:tabs>
          <w:tab w:val="num" w:pos="4320"/>
        </w:tabs>
        <w:ind w:left="4320" w:hanging="360"/>
      </w:pPr>
      <w:rPr>
        <w:rFonts w:ascii="Arial" w:hAnsi="Arial" w:hint="default"/>
      </w:rPr>
    </w:lvl>
    <w:lvl w:ilvl="6" w:tplc="5134D26A" w:tentative="1">
      <w:start w:val="1"/>
      <w:numFmt w:val="bullet"/>
      <w:lvlText w:val="•"/>
      <w:lvlJc w:val="left"/>
      <w:pPr>
        <w:tabs>
          <w:tab w:val="num" w:pos="5040"/>
        </w:tabs>
        <w:ind w:left="5040" w:hanging="360"/>
      </w:pPr>
      <w:rPr>
        <w:rFonts w:ascii="Arial" w:hAnsi="Arial" w:hint="default"/>
      </w:rPr>
    </w:lvl>
    <w:lvl w:ilvl="7" w:tplc="AB22BD0C" w:tentative="1">
      <w:start w:val="1"/>
      <w:numFmt w:val="bullet"/>
      <w:lvlText w:val="•"/>
      <w:lvlJc w:val="left"/>
      <w:pPr>
        <w:tabs>
          <w:tab w:val="num" w:pos="5760"/>
        </w:tabs>
        <w:ind w:left="5760" w:hanging="360"/>
      </w:pPr>
      <w:rPr>
        <w:rFonts w:ascii="Arial" w:hAnsi="Arial" w:hint="default"/>
      </w:rPr>
    </w:lvl>
    <w:lvl w:ilvl="8" w:tplc="FAB0BF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552060"/>
    <w:rsid w:val="000201A5"/>
    <w:rsid w:val="00065F6D"/>
    <w:rsid w:val="00076755"/>
    <w:rsid w:val="000A3B70"/>
    <w:rsid w:val="000B7E25"/>
    <w:rsid w:val="001374A0"/>
    <w:rsid w:val="00166D9F"/>
    <w:rsid w:val="001752DF"/>
    <w:rsid w:val="00225041"/>
    <w:rsid w:val="00237D91"/>
    <w:rsid w:val="00291815"/>
    <w:rsid w:val="002A085D"/>
    <w:rsid w:val="00332356"/>
    <w:rsid w:val="003421C8"/>
    <w:rsid w:val="00411AF4"/>
    <w:rsid w:val="004739FB"/>
    <w:rsid w:val="00496744"/>
    <w:rsid w:val="0051373C"/>
    <w:rsid w:val="0059227C"/>
    <w:rsid w:val="005F76FF"/>
    <w:rsid w:val="00633470"/>
    <w:rsid w:val="006502E5"/>
    <w:rsid w:val="00676B7C"/>
    <w:rsid w:val="00707241"/>
    <w:rsid w:val="00731AEF"/>
    <w:rsid w:val="00775372"/>
    <w:rsid w:val="0078137A"/>
    <w:rsid w:val="00793C12"/>
    <w:rsid w:val="007C1B57"/>
    <w:rsid w:val="008D77BE"/>
    <w:rsid w:val="00913F10"/>
    <w:rsid w:val="009977DF"/>
    <w:rsid w:val="009C7D06"/>
    <w:rsid w:val="009D7F47"/>
    <w:rsid w:val="009F4AB4"/>
    <w:rsid w:val="00A160B9"/>
    <w:rsid w:val="00A52A40"/>
    <w:rsid w:val="00B02FAC"/>
    <w:rsid w:val="00BB17B1"/>
    <w:rsid w:val="00C46F6E"/>
    <w:rsid w:val="00CD0D90"/>
    <w:rsid w:val="00CE178C"/>
    <w:rsid w:val="00D572B5"/>
    <w:rsid w:val="00DF33AE"/>
    <w:rsid w:val="00DF7B8A"/>
    <w:rsid w:val="00E12665"/>
    <w:rsid w:val="00E55CF6"/>
    <w:rsid w:val="00E56B40"/>
    <w:rsid w:val="00E60B8B"/>
    <w:rsid w:val="00E65FC1"/>
    <w:rsid w:val="00E93215"/>
    <w:rsid w:val="00EA6676"/>
    <w:rsid w:val="00F13F46"/>
    <w:rsid w:val="00F958E9"/>
    <w:rsid w:val="00FC2933"/>
    <w:rsid w:val="00FC52BF"/>
    <w:rsid w:val="32552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2060"/>
  <w15:chartTrackingRefBased/>
  <w15:docId w15:val="{0C54D298-7F87-4E51-9099-F98C0386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4739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739FB"/>
    <w:rPr>
      <w:i/>
      <w:iCs/>
      <w:color w:val="4472C4" w:themeColor="accent1"/>
    </w:rPr>
  </w:style>
  <w:style w:type="paragraph" w:styleId="Listenabsatz">
    <w:name w:val="List Paragraph"/>
    <w:basedOn w:val="Standard"/>
    <w:uiPriority w:val="34"/>
    <w:qFormat/>
    <w:rsid w:val="00E12665"/>
    <w:pPr>
      <w:ind w:left="720"/>
      <w:contextualSpacing/>
    </w:pPr>
  </w:style>
  <w:style w:type="paragraph" w:customStyle="1" w:styleId="Default">
    <w:name w:val="Default"/>
    <w:rsid w:val="00FC2933"/>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longtext">
    <w:name w:val="long_text"/>
    <w:basedOn w:val="Absatz-Standardschriftart"/>
    <w:rsid w:val="00FC2933"/>
  </w:style>
  <w:style w:type="character" w:customStyle="1" w:styleId="shorttext">
    <w:name w:val="short_text"/>
    <w:rsid w:val="00FC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1764">
      <w:bodyDiv w:val="1"/>
      <w:marLeft w:val="0"/>
      <w:marRight w:val="0"/>
      <w:marTop w:val="0"/>
      <w:marBottom w:val="0"/>
      <w:divBdr>
        <w:top w:val="none" w:sz="0" w:space="0" w:color="auto"/>
        <w:left w:val="none" w:sz="0" w:space="0" w:color="auto"/>
        <w:bottom w:val="none" w:sz="0" w:space="0" w:color="auto"/>
        <w:right w:val="none" w:sz="0" w:space="0" w:color="auto"/>
      </w:divBdr>
      <w:divsChild>
        <w:div w:id="841120555">
          <w:marLeft w:val="274"/>
          <w:marRight w:val="0"/>
          <w:marTop w:val="0"/>
          <w:marBottom w:val="0"/>
          <w:divBdr>
            <w:top w:val="none" w:sz="0" w:space="0" w:color="auto"/>
            <w:left w:val="none" w:sz="0" w:space="0" w:color="auto"/>
            <w:bottom w:val="none" w:sz="0" w:space="0" w:color="auto"/>
            <w:right w:val="none" w:sz="0" w:space="0" w:color="auto"/>
          </w:divBdr>
        </w:div>
        <w:div w:id="1198081784">
          <w:marLeft w:val="994"/>
          <w:marRight w:val="0"/>
          <w:marTop w:val="0"/>
          <w:marBottom w:val="0"/>
          <w:divBdr>
            <w:top w:val="none" w:sz="0" w:space="0" w:color="auto"/>
            <w:left w:val="none" w:sz="0" w:space="0" w:color="auto"/>
            <w:bottom w:val="none" w:sz="0" w:space="0" w:color="auto"/>
            <w:right w:val="none" w:sz="0" w:space="0" w:color="auto"/>
          </w:divBdr>
        </w:div>
        <w:div w:id="1825273831">
          <w:marLeft w:val="994"/>
          <w:marRight w:val="0"/>
          <w:marTop w:val="0"/>
          <w:marBottom w:val="0"/>
          <w:divBdr>
            <w:top w:val="none" w:sz="0" w:space="0" w:color="auto"/>
            <w:left w:val="none" w:sz="0" w:space="0" w:color="auto"/>
            <w:bottom w:val="none" w:sz="0" w:space="0" w:color="auto"/>
            <w:right w:val="none" w:sz="0" w:space="0" w:color="auto"/>
          </w:divBdr>
        </w:div>
        <w:div w:id="719667931">
          <w:marLeft w:val="994"/>
          <w:marRight w:val="0"/>
          <w:marTop w:val="0"/>
          <w:marBottom w:val="0"/>
          <w:divBdr>
            <w:top w:val="none" w:sz="0" w:space="0" w:color="auto"/>
            <w:left w:val="none" w:sz="0" w:space="0" w:color="auto"/>
            <w:bottom w:val="none" w:sz="0" w:space="0" w:color="auto"/>
            <w:right w:val="none" w:sz="0" w:space="0" w:color="auto"/>
          </w:divBdr>
        </w:div>
        <w:div w:id="1234122009">
          <w:marLeft w:val="994"/>
          <w:marRight w:val="0"/>
          <w:marTop w:val="0"/>
          <w:marBottom w:val="0"/>
          <w:divBdr>
            <w:top w:val="none" w:sz="0" w:space="0" w:color="auto"/>
            <w:left w:val="none" w:sz="0" w:space="0" w:color="auto"/>
            <w:bottom w:val="none" w:sz="0" w:space="0" w:color="auto"/>
            <w:right w:val="none" w:sz="0" w:space="0" w:color="auto"/>
          </w:divBdr>
        </w:div>
        <w:div w:id="751665064">
          <w:marLeft w:val="994"/>
          <w:marRight w:val="0"/>
          <w:marTop w:val="0"/>
          <w:marBottom w:val="0"/>
          <w:divBdr>
            <w:top w:val="none" w:sz="0" w:space="0" w:color="auto"/>
            <w:left w:val="none" w:sz="0" w:space="0" w:color="auto"/>
            <w:bottom w:val="none" w:sz="0" w:space="0" w:color="auto"/>
            <w:right w:val="none" w:sz="0" w:space="0" w:color="auto"/>
          </w:divBdr>
        </w:div>
        <w:div w:id="701638482">
          <w:marLeft w:val="274"/>
          <w:marRight w:val="0"/>
          <w:marTop w:val="0"/>
          <w:marBottom w:val="0"/>
          <w:divBdr>
            <w:top w:val="none" w:sz="0" w:space="0" w:color="auto"/>
            <w:left w:val="none" w:sz="0" w:space="0" w:color="auto"/>
            <w:bottom w:val="none" w:sz="0" w:space="0" w:color="auto"/>
            <w:right w:val="none" w:sz="0" w:space="0" w:color="auto"/>
          </w:divBdr>
        </w:div>
        <w:div w:id="1691563722">
          <w:marLeft w:val="994"/>
          <w:marRight w:val="0"/>
          <w:marTop w:val="0"/>
          <w:marBottom w:val="0"/>
          <w:divBdr>
            <w:top w:val="none" w:sz="0" w:space="0" w:color="auto"/>
            <w:left w:val="none" w:sz="0" w:space="0" w:color="auto"/>
            <w:bottom w:val="none" w:sz="0" w:space="0" w:color="auto"/>
            <w:right w:val="none" w:sz="0" w:space="0" w:color="auto"/>
          </w:divBdr>
        </w:div>
        <w:div w:id="361519545">
          <w:marLeft w:val="994"/>
          <w:marRight w:val="0"/>
          <w:marTop w:val="0"/>
          <w:marBottom w:val="0"/>
          <w:divBdr>
            <w:top w:val="none" w:sz="0" w:space="0" w:color="auto"/>
            <w:left w:val="none" w:sz="0" w:space="0" w:color="auto"/>
            <w:bottom w:val="none" w:sz="0" w:space="0" w:color="auto"/>
            <w:right w:val="none" w:sz="0" w:space="0" w:color="auto"/>
          </w:divBdr>
        </w:div>
      </w:divsChild>
    </w:div>
    <w:div w:id="1214661563">
      <w:bodyDiv w:val="1"/>
      <w:marLeft w:val="0"/>
      <w:marRight w:val="0"/>
      <w:marTop w:val="0"/>
      <w:marBottom w:val="0"/>
      <w:divBdr>
        <w:top w:val="none" w:sz="0" w:space="0" w:color="auto"/>
        <w:left w:val="none" w:sz="0" w:space="0" w:color="auto"/>
        <w:bottom w:val="none" w:sz="0" w:space="0" w:color="auto"/>
        <w:right w:val="none" w:sz="0" w:space="0" w:color="auto"/>
      </w:divBdr>
      <w:divsChild>
        <w:div w:id="953823060">
          <w:marLeft w:val="274"/>
          <w:marRight w:val="0"/>
          <w:marTop w:val="0"/>
          <w:marBottom w:val="0"/>
          <w:divBdr>
            <w:top w:val="none" w:sz="0" w:space="0" w:color="auto"/>
            <w:left w:val="none" w:sz="0" w:space="0" w:color="auto"/>
            <w:bottom w:val="none" w:sz="0" w:space="0" w:color="auto"/>
            <w:right w:val="none" w:sz="0" w:space="0" w:color="auto"/>
          </w:divBdr>
        </w:div>
        <w:div w:id="1523206627">
          <w:marLeft w:val="274"/>
          <w:marRight w:val="0"/>
          <w:marTop w:val="0"/>
          <w:marBottom w:val="0"/>
          <w:divBdr>
            <w:top w:val="none" w:sz="0" w:space="0" w:color="auto"/>
            <w:left w:val="none" w:sz="0" w:space="0" w:color="auto"/>
            <w:bottom w:val="none" w:sz="0" w:space="0" w:color="auto"/>
            <w:right w:val="none" w:sz="0" w:space="0" w:color="auto"/>
          </w:divBdr>
        </w:div>
        <w:div w:id="1745104458">
          <w:marLeft w:val="274"/>
          <w:marRight w:val="0"/>
          <w:marTop w:val="0"/>
          <w:marBottom w:val="0"/>
          <w:divBdr>
            <w:top w:val="none" w:sz="0" w:space="0" w:color="auto"/>
            <w:left w:val="none" w:sz="0" w:space="0" w:color="auto"/>
            <w:bottom w:val="none" w:sz="0" w:space="0" w:color="auto"/>
            <w:right w:val="none" w:sz="0" w:space="0" w:color="auto"/>
          </w:divBdr>
        </w:div>
        <w:div w:id="259533153">
          <w:marLeft w:val="994"/>
          <w:marRight w:val="0"/>
          <w:marTop w:val="0"/>
          <w:marBottom w:val="0"/>
          <w:divBdr>
            <w:top w:val="none" w:sz="0" w:space="0" w:color="auto"/>
            <w:left w:val="none" w:sz="0" w:space="0" w:color="auto"/>
            <w:bottom w:val="none" w:sz="0" w:space="0" w:color="auto"/>
            <w:right w:val="none" w:sz="0" w:space="0" w:color="auto"/>
          </w:divBdr>
        </w:div>
        <w:div w:id="1082336207">
          <w:marLeft w:val="994"/>
          <w:marRight w:val="0"/>
          <w:marTop w:val="0"/>
          <w:marBottom w:val="0"/>
          <w:divBdr>
            <w:top w:val="none" w:sz="0" w:space="0" w:color="auto"/>
            <w:left w:val="none" w:sz="0" w:space="0" w:color="auto"/>
            <w:bottom w:val="none" w:sz="0" w:space="0" w:color="auto"/>
            <w:right w:val="none" w:sz="0" w:space="0" w:color="auto"/>
          </w:divBdr>
        </w:div>
        <w:div w:id="1254699941">
          <w:marLeft w:val="994"/>
          <w:marRight w:val="0"/>
          <w:marTop w:val="0"/>
          <w:marBottom w:val="0"/>
          <w:divBdr>
            <w:top w:val="none" w:sz="0" w:space="0" w:color="auto"/>
            <w:left w:val="none" w:sz="0" w:space="0" w:color="auto"/>
            <w:bottom w:val="none" w:sz="0" w:space="0" w:color="auto"/>
            <w:right w:val="none" w:sz="0" w:space="0" w:color="auto"/>
          </w:divBdr>
        </w:div>
        <w:div w:id="936332501">
          <w:marLeft w:val="274"/>
          <w:marRight w:val="0"/>
          <w:marTop w:val="0"/>
          <w:marBottom w:val="0"/>
          <w:divBdr>
            <w:top w:val="none" w:sz="0" w:space="0" w:color="auto"/>
            <w:left w:val="none" w:sz="0" w:space="0" w:color="auto"/>
            <w:bottom w:val="none" w:sz="0" w:space="0" w:color="auto"/>
            <w:right w:val="none" w:sz="0" w:space="0" w:color="auto"/>
          </w:divBdr>
        </w:div>
        <w:div w:id="1570925398">
          <w:marLeft w:val="994"/>
          <w:marRight w:val="0"/>
          <w:marTop w:val="0"/>
          <w:marBottom w:val="0"/>
          <w:divBdr>
            <w:top w:val="none" w:sz="0" w:space="0" w:color="auto"/>
            <w:left w:val="none" w:sz="0" w:space="0" w:color="auto"/>
            <w:bottom w:val="none" w:sz="0" w:space="0" w:color="auto"/>
            <w:right w:val="none" w:sz="0" w:space="0" w:color="auto"/>
          </w:divBdr>
        </w:div>
        <w:div w:id="1918511459">
          <w:marLeft w:val="994"/>
          <w:marRight w:val="0"/>
          <w:marTop w:val="0"/>
          <w:marBottom w:val="0"/>
          <w:divBdr>
            <w:top w:val="none" w:sz="0" w:space="0" w:color="auto"/>
            <w:left w:val="none" w:sz="0" w:space="0" w:color="auto"/>
            <w:bottom w:val="none" w:sz="0" w:space="0" w:color="auto"/>
            <w:right w:val="none" w:sz="0" w:space="0" w:color="auto"/>
          </w:divBdr>
        </w:div>
        <w:div w:id="1281299039">
          <w:marLeft w:val="994"/>
          <w:marRight w:val="0"/>
          <w:marTop w:val="0"/>
          <w:marBottom w:val="0"/>
          <w:divBdr>
            <w:top w:val="none" w:sz="0" w:space="0" w:color="auto"/>
            <w:left w:val="none" w:sz="0" w:space="0" w:color="auto"/>
            <w:bottom w:val="none" w:sz="0" w:space="0" w:color="auto"/>
            <w:right w:val="none" w:sz="0" w:space="0" w:color="auto"/>
          </w:divBdr>
        </w:div>
        <w:div w:id="133545804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eate a new document." ma:contentTypeScope="" ma:versionID="904cb140513fde51f76e4abe4e31b468">
  <xsd:schema xmlns:xsd="http://www.w3.org/2001/XMLSchema" xmlns:xs="http://www.w3.org/2001/XMLSchema" xmlns:p="http://schemas.microsoft.com/office/2006/metadata/properties" xmlns:ns2="c5a7d529-b566-472b-a2f9-4d6a941e0aed" xmlns:ns3="c27aad7f-787c-4a3c-9ea8-3aa0d0402ac3" targetNamespace="http://schemas.microsoft.com/office/2006/metadata/properties" ma:root="true" ma:fieldsID="e5d94426bbe293ea60259c135342bd76" ns2:_="" ns3:_="">
    <xsd:import namespace="c5a7d529-b566-472b-a2f9-4d6a941e0aed"/>
    <xsd:import namespace="c27aad7f-787c-4a3c-9ea8-3aa0d0402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3D154-34DF-44CB-AE7C-A5C06712C872}">
  <ds:schemaRefs>
    <ds:schemaRef ds:uri="http://schemas.microsoft.com/office/infopath/2007/PartnerControls"/>
    <ds:schemaRef ds:uri="http://purl.org/dc/elements/1.1/"/>
    <ds:schemaRef ds:uri="http://schemas.microsoft.com/office/2006/metadata/properties"/>
    <ds:schemaRef ds:uri="c27aad7f-787c-4a3c-9ea8-3aa0d0402ac3"/>
    <ds:schemaRef ds:uri="http://purl.org/dc/terms/"/>
    <ds:schemaRef ds:uri="http://schemas.openxmlformats.org/package/2006/metadata/core-properties"/>
    <ds:schemaRef ds:uri="http://schemas.microsoft.com/office/2006/documentManagement/types"/>
    <ds:schemaRef ds:uri="c5a7d529-b566-472b-a2f9-4d6a941e0aed"/>
    <ds:schemaRef ds:uri="http://www.w3.org/XML/1998/namespace"/>
    <ds:schemaRef ds:uri="http://purl.org/dc/dcmitype/"/>
  </ds:schemaRefs>
</ds:datastoreItem>
</file>

<file path=customXml/itemProps2.xml><?xml version="1.0" encoding="utf-8"?>
<ds:datastoreItem xmlns:ds="http://schemas.openxmlformats.org/officeDocument/2006/customXml" ds:itemID="{D6AE040B-4FF4-4F33-AC44-ED684E686827}">
  <ds:schemaRefs>
    <ds:schemaRef ds:uri="http://schemas.microsoft.com/sharepoint/v3/contenttype/forms"/>
  </ds:schemaRefs>
</ds:datastoreItem>
</file>

<file path=customXml/itemProps3.xml><?xml version="1.0" encoding="utf-8"?>
<ds:datastoreItem xmlns:ds="http://schemas.openxmlformats.org/officeDocument/2006/customXml" ds:itemID="{2A45EF4D-DD47-46F2-A9EE-6DA1318D2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529-b566-472b-a2f9-4d6a941e0aed"/>
    <ds:schemaRef ds:uri="c27aad7f-787c-4a3c-9ea8-3aa0d0402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Wenger</dc:creator>
  <cp:keywords/>
  <dc:description/>
  <cp:lastModifiedBy>Ariane Wenger</cp:lastModifiedBy>
  <cp:revision>52</cp:revision>
  <dcterms:created xsi:type="dcterms:W3CDTF">2018-10-18T08:43:00Z</dcterms:created>
  <dcterms:modified xsi:type="dcterms:W3CDTF">2018-10-18T10:33:00Z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ies>
</file>