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AEF2C" w14:textId="6F66975A" w:rsidR="00CD7DD1" w:rsidRPr="009D3492" w:rsidRDefault="00DC1DB3">
      <w:pPr>
        <w:rPr>
          <w:sz w:val="32"/>
        </w:rPr>
      </w:pPr>
      <w:bookmarkStart w:id="0" w:name="_GoBack"/>
      <w:bookmarkEnd w:id="0"/>
      <w:r>
        <w:rPr>
          <w:sz w:val="32"/>
        </w:rPr>
        <w:t>Modèles pour prise de notes</w:t>
      </w:r>
    </w:p>
    <w:p w14:paraId="0C064307" w14:textId="7BD47525" w:rsidR="00B870D6" w:rsidRPr="009D3492" w:rsidRDefault="00B870D6" w:rsidP="00814A7D">
      <w:pPr>
        <w:spacing w:after="0"/>
      </w:pPr>
      <w:r>
        <w:t>La documentation des résultats du processus EPRACC est essentielle à l’utilisation des connaissances et des informations en vue d'actions communautaires ultérieures. Après chaque exercice, les preneurs de notes doivent résumer et documenter les résultats. Les rapports types couvrent les aspects clés de chaque exercice et aident les preneurs de notes à produire des rapports d’exercice définitifs pour la communauté, l’équipe d’animation et les organisations de soutien.</w:t>
      </w:r>
    </w:p>
    <w:p w14:paraId="6746276D" w14:textId="77777777" w:rsidR="00B870D6" w:rsidRPr="00107125" w:rsidRDefault="00B870D6" w:rsidP="00814A7D">
      <w:pPr>
        <w:spacing w:after="0"/>
      </w:pPr>
    </w:p>
    <w:p w14:paraId="23EF331B" w14:textId="27500CC1" w:rsidR="00B210F1" w:rsidRPr="009D3492" w:rsidRDefault="00B870D6" w:rsidP="00B210F1">
      <w:pPr>
        <w:spacing w:after="0"/>
      </w:pPr>
      <w:r>
        <w:t xml:space="preserve">Les modèles comportent quatre sections. Les sections A, B et C couvrent les informations générales et les principaux résultats des exercices. Elles constituent une part importante des rapports pour la communauté. </w:t>
      </w:r>
    </w:p>
    <w:p w14:paraId="2A885A97" w14:textId="77777777" w:rsidR="00EA4E9C" w:rsidRPr="00107125" w:rsidRDefault="00EA4E9C" w:rsidP="00B210F1">
      <w:pPr>
        <w:spacing w:after="0"/>
      </w:pPr>
    </w:p>
    <w:p w14:paraId="4C082D25" w14:textId="49D5B3A5" w:rsidR="00B210F1" w:rsidRPr="009D3492" w:rsidRDefault="00B22E98" w:rsidP="00B210F1">
      <w:pPr>
        <w:spacing w:after="0"/>
      </w:pPr>
      <w:r>
        <w:t xml:space="preserve">Les informations de la section D peuvent être confidentielles et ne doivent être incluses que dans les rapports internes. Les organisations qui mènent ou soutiennent les processus EPRACC peuvent utiliser ces données pour leurs rapports internes, pour le suivi et le pilotage des processus, pour l’évaluation des processus et les discussions en interne, et pour la préparation des prochains exercices. </w:t>
      </w:r>
    </w:p>
    <w:p w14:paraId="70B8B98F" w14:textId="77777777" w:rsidR="00B870D6" w:rsidRPr="00107125" w:rsidRDefault="00B870D6" w:rsidP="00B210F1">
      <w:pPr>
        <w:spacing w:after="0"/>
      </w:pPr>
    </w:p>
    <w:p w14:paraId="79B389F9" w14:textId="64221861" w:rsidR="00B210F1" w:rsidRPr="009D3492" w:rsidRDefault="00975675" w:rsidP="00B210F1">
      <w:pPr>
        <w:spacing w:after="0"/>
      </w:pPr>
      <w:r>
        <w:t>L’organisation de soutien et la communauté déterminent la ou les langues du document définitif. Cela dépendra avant tout de la manière dont il sera utilisé pendant et après l’évaluation. Il importe aussi de déterminer le type d’informations qui peuvent être rendues publiques (incluses dans les sections A, B et C) et celles qui ne doivent être divulguées qu’en interne (indiquées séparément).</w:t>
      </w:r>
    </w:p>
    <w:p w14:paraId="77C10C5D" w14:textId="77777777" w:rsidR="00B210F1" w:rsidRPr="00107125" w:rsidRDefault="00B210F1" w:rsidP="00B210F1">
      <w:pPr>
        <w:spacing w:after="0"/>
      </w:pPr>
    </w:p>
    <w:p w14:paraId="4404562E" w14:textId="4EBF3267" w:rsidR="00B210F1" w:rsidRPr="00E60DE4" w:rsidRDefault="00B210F1" w:rsidP="00B210F1">
      <w:pPr>
        <w:spacing w:after="120"/>
        <w:rPr>
          <w:b/>
          <w:bCs/>
        </w:rPr>
      </w:pPr>
      <w:r>
        <w:rPr>
          <w:b/>
        </w:rPr>
        <w:t>Structure des rapports d’exercice types</w:t>
      </w:r>
    </w:p>
    <w:p w14:paraId="756AE911" w14:textId="77777777" w:rsidR="00B210F1" w:rsidRPr="009D3492" w:rsidRDefault="00B210F1" w:rsidP="002D3346">
      <w:pPr>
        <w:pStyle w:val="ListParagraph"/>
        <w:numPr>
          <w:ilvl w:val="0"/>
          <w:numId w:val="12"/>
        </w:numPr>
        <w:spacing w:after="60"/>
        <w:contextualSpacing w:val="0"/>
        <w:rPr>
          <w:b/>
          <w:bCs/>
        </w:rPr>
      </w:pPr>
      <w:r>
        <w:rPr>
          <w:b/>
        </w:rPr>
        <w:t>Informations</w:t>
      </w:r>
    </w:p>
    <w:p w14:paraId="217C2085" w14:textId="77777777" w:rsidR="00B210F1" w:rsidRDefault="00B210F1" w:rsidP="002D3346">
      <w:pPr>
        <w:pStyle w:val="ListParagraph"/>
        <w:numPr>
          <w:ilvl w:val="0"/>
          <w:numId w:val="12"/>
        </w:numPr>
        <w:spacing w:after="60"/>
        <w:contextualSpacing w:val="0"/>
        <w:rPr>
          <w:b/>
          <w:bCs/>
        </w:rPr>
      </w:pPr>
      <w:r>
        <w:rPr>
          <w:b/>
        </w:rPr>
        <w:t>Principaux résultats de l’exercice</w:t>
      </w:r>
    </w:p>
    <w:p w14:paraId="01DD9F79" w14:textId="0015D609" w:rsidR="00E605F2" w:rsidRDefault="00B210F1" w:rsidP="002D3346">
      <w:pPr>
        <w:pStyle w:val="ListParagraph"/>
        <w:numPr>
          <w:ilvl w:val="0"/>
          <w:numId w:val="12"/>
        </w:numPr>
        <w:spacing w:after="60"/>
        <w:contextualSpacing w:val="0"/>
        <w:rPr>
          <w:b/>
        </w:rPr>
      </w:pPr>
      <w:r>
        <w:rPr>
          <w:b/>
        </w:rPr>
        <w:t>Principaux résultats de la discussion et des questions directrices</w:t>
      </w:r>
    </w:p>
    <w:p w14:paraId="2AD457C3" w14:textId="3835B7FF" w:rsidR="00E605F2" w:rsidRPr="002D3346" w:rsidRDefault="00E605F2">
      <w:pPr>
        <w:pStyle w:val="ListParagraph"/>
        <w:numPr>
          <w:ilvl w:val="0"/>
          <w:numId w:val="12"/>
        </w:numPr>
        <w:spacing w:after="0"/>
        <w:rPr>
          <w:b/>
        </w:rPr>
      </w:pPr>
      <w:r>
        <w:rPr>
          <w:b/>
        </w:rPr>
        <w:t>Évaluation du processus, autres informations, questions ouvertes, aspects clés (confidentiels ou pour usage interne)</w:t>
      </w:r>
    </w:p>
    <w:p w14:paraId="399B50A7" w14:textId="7F29FA0B" w:rsidR="00B210F1" w:rsidRPr="00107125" w:rsidRDefault="00B210F1" w:rsidP="002D3346">
      <w:pPr>
        <w:spacing w:after="0" w:line="240" w:lineRule="auto"/>
      </w:pPr>
    </w:p>
    <w:p w14:paraId="1671FC46" w14:textId="77777777" w:rsidR="00B210F1" w:rsidRPr="00C471AA" w:rsidRDefault="00B210F1" w:rsidP="00B210F1">
      <w:pPr>
        <w:pStyle w:val="ListParagraph"/>
        <w:numPr>
          <w:ilvl w:val="0"/>
          <w:numId w:val="30"/>
        </w:numPr>
        <w:spacing w:after="0" w:line="240" w:lineRule="auto"/>
        <w:ind w:left="709" w:hanging="283"/>
      </w:pPr>
      <w:r>
        <w:t>Conditions de travail, ambiance (ouverts, intéressés, timides, tendus, dominés...)</w:t>
      </w:r>
    </w:p>
    <w:p w14:paraId="2DE7C898" w14:textId="77777777" w:rsidR="00B210F1" w:rsidRPr="00C471AA" w:rsidRDefault="00B210F1" w:rsidP="00B210F1">
      <w:pPr>
        <w:pStyle w:val="ListParagraph"/>
        <w:numPr>
          <w:ilvl w:val="0"/>
          <w:numId w:val="30"/>
        </w:numPr>
        <w:spacing w:after="0" w:line="240" w:lineRule="auto"/>
        <w:ind w:left="709" w:hanging="283"/>
      </w:pPr>
      <w:r>
        <w:t>Degré de participation (hommes, femmes, leaders, personnes âgées, jeunes, minorités...)</w:t>
      </w:r>
    </w:p>
    <w:p w14:paraId="30074DC8" w14:textId="77777777" w:rsidR="00B210F1" w:rsidRPr="00C471AA" w:rsidRDefault="00B210F1" w:rsidP="00B210F1">
      <w:pPr>
        <w:pStyle w:val="ListParagraph"/>
        <w:numPr>
          <w:ilvl w:val="0"/>
          <w:numId w:val="30"/>
        </w:numPr>
        <w:spacing w:after="0" w:line="240" w:lineRule="auto"/>
        <w:ind w:left="709" w:hanging="283"/>
      </w:pPr>
      <w:r>
        <w:t>Points faibles et points forts</w:t>
      </w:r>
    </w:p>
    <w:p w14:paraId="233FADFA" w14:textId="77777777" w:rsidR="00B210F1" w:rsidRPr="00C471AA" w:rsidRDefault="00B210F1" w:rsidP="00B210F1">
      <w:pPr>
        <w:pStyle w:val="ListParagraph"/>
        <w:numPr>
          <w:ilvl w:val="0"/>
          <w:numId w:val="30"/>
        </w:numPr>
        <w:spacing w:after="0" w:line="240" w:lineRule="auto"/>
        <w:ind w:left="709" w:hanging="283"/>
      </w:pPr>
      <w:r>
        <w:t>Degré de compréhension du problème et des instructions</w:t>
      </w:r>
    </w:p>
    <w:p w14:paraId="5D020BC3" w14:textId="086A81F1" w:rsidR="00B210F1" w:rsidRPr="00C471AA" w:rsidRDefault="00B210F1" w:rsidP="00B210F1">
      <w:pPr>
        <w:pStyle w:val="ListParagraph"/>
        <w:numPr>
          <w:ilvl w:val="0"/>
          <w:numId w:val="30"/>
        </w:numPr>
        <w:spacing w:after="0" w:line="240" w:lineRule="auto"/>
        <w:ind w:left="709" w:hanging="283"/>
      </w:pPr>
      <w:r>
        <w:t>Qualité de l’animation et de l’interprétation</w:t>
      </w:r>
    </w:p>
    <w:p w14:paraId="328A1DAB" w14:textId="77777777" w:rsidR="00B210F1" w:rsidRPr="00C471AA" w:rsidRDefault="00B210F1" w:rsidP="00B210F1">
      <w:pPr>
        <w:pStyle w:val="ListParagraph"/>
        <w:numPr>
          <w:ilvl w:val="0"/>
          <w:numId w:val="30"/>
        </w:numPr>
        <w:spacing w:after="0" w:line="240" w:lineRule="auto"/>
        <w:ind w:left="709" w:hanging="283"/>
      </w:pPr>
      <w:r>
        <w:t>Pertinence pour les participants</w:t>
      </w:r>
    </w:p>
    <w:p w14:paraId="77A0FD30" w14:textId="77777777" w:rsidR="00B210F1" w:rsidRPr="00C471AA" w:rsidRDefault="00B210F1" w:rsidP="00B210F1">
      <w:pPr>
        <w:pStyle w:val="ListParagraph"/>
        <w:numPr>
          <w:ilvl w:val="0"/>
          <w:numId w:val="30"/>
        </w:numPr>
        <w:spacing w:after="0" w:line="240" w:lineRule="auto"/>
        <w:ind w:left="709" w:hanging="283"/>
      </w:pPr>
      <w:r>
        <w:t>Aspects importants non mentionnés par les participants (car pas conscients, trop problématiques, risqués, tabous, pour éviter les conflits...)</w:t>
      </w:r>
    </w:p>
    <w:p w14:paraId="761E12FF" w14:textId="38FC3993" w:rsidR="00B210F1" w:rsidRPr="00C471AA" w:rsidRDefault="00B210F1" w:rsidP="00B210F1">
      <w:pPr>
        <w:pStyle w:val="ListParagraph"/>
        <w:numPr>
          <w:ilvl w:val="0"/>
          <w:numId w:val="30"/>
        </w:numPr>
        <w:spacing w:after="0" w:line="240" w:lineRule="auto"/>
        <w:ind w:left="709" w:hanging="283"/>
      </w:pPr>
      <w:r>
        <w:t>Questions ouvertes, choses à faire, suivi</w:t>
      </w:r>
    </w:p>
    <w:p w14:paraId="7ACBA483" w14:textId="77777777" w:rsidR="00B210F1" w:rsidRPr="00C471AA" w:rsidRDefault="00B210F1" w:rsidP="00B210F1">
      <w:pPr>
        <w:pStyle w:val="ListParagraph"/>
        <w:numPr>
          <w:ilvl w:val="0"/>
          <w:numId w:val="30"/>
        </w:numPr>
        <w:spacing w:after="0" w:line="240" w:lineRule="auto"/>
        <w:ind w:left="709" w:hanging="283"/>
      </w:pPr>
      <w:r>
        <w:t>Aspects clés</w:t>
      </w:r>
    </w:p>
    <w:p w14:paraId="71733ABC" w14:textId="03EC91EA" w:rsidR="00B210F1" w:rsidRPr="00C471AA" w:rsidRDefault="00242EA4" w:rsidP="00B210F1">
      <w:pPr>
        <w:spacing w:after="0"/>
      </w:pPr>
      <w:r>
        <w:br w:type="column"/>
      </w:r>
    </w:p>
    <w:tbl>
      <w:tblPr>
        <w:tblStyle w:val="TableGrid"/>
        <w:tblW w:w="0" w:type="auto"/>
        <w:tblInd w:w="137" w:type="dxa"/>
        <w:tblLook w:val="04A0" w:firstRow="1" w:lastRow="0" w:firstColumn="1" w:lastColumn="0" w:noHBand="0" w:noVBand="1"/>
      </w:tblPr>
      <w:tblGrid>
        <w:gridCol w:w="10036"/>
      </w:tblGrid>
      <w:tr w:rsidR="006B7596" w:rsidRPr="009D3492" w14:paraId="397E345D" w14:textId="77777777" w:rsidTr="00242EA4">
        <w:tc>
          <w:tcPr>
            <w:tcW w:w="10036" w:type="dxa"/>
          </w:tcPr>
          <w:p w14:paraId="441A2159" w14:textId="60003B37" w:rsidR="006B7596" w:rsidRPr="009D3492" w:rsidRDefault="006B7596" w:rsidP="009D3492">
            <w:pPr>
              <w:rPr>
                <w:b/>
                <w:bCs/>
              </w:rPr>
            </w:pPr>
            <w:r>
              <w:br w:type="column"/>
            </w:r>
            <w:r>
              <w:br w:type="column"/>
            </w:r>
            <w:r>
              <w:br w:type="column"/>
            </w:r>
            <w:r>
              <w:br w:type="column"/>
            </w:r>
            <w:r>
              <w:rPr>
                <w:b/>
                <w:sz w:val="24"/>
              </w:rPr>
              <w:br w:type="column"/>
              <w:t xml:space="preserve"> Exercice 1 : Carte des aléas</w:t>
            </w:r>
          </w:p>
        </w:tc>
      </w:tr>
      <w:tr w:rsidR="00B210F1" w:rsidRPr="009D3492" w14:paraId="0B7B35EE" w14:textId="77777777" w:rsidTr="00242EA4">
        <w:tc>
          <w:tcPr>
            <w:tcW w:w="10036" w:type="dxa"/>
          </w:tcPr>
          <w:p w14:paraId="39ABB63E" w14:textId="77777777" w:rsidR="00B210F1" w:rsidRPr="009D3492" w:rsidRDefault="00B210F1" w:rsidP="00B210F1">
            <w:pPr>
              <w:pStyle w:val="ListParagraph"/>
              <w:numPr>
                <w:ilvl w:val="0"/>
                <w:numId w:val="13"/>
              </w:numPr>
              <w:rPr>
                <w:b/>
                <w:bCs/>
              </w:rPr>
            </w:pPr>
            <w:r>
              <w:rPr>
                <w:b/>
              </w:rPr>
              <w:t>Informations</w:t>
            </w:r>
          </w:p>
        </w:tc>
      </w:tr>
      <w:tr w:rsidR="00B210F1" w:rsidRPr="009D3492" w14:paraId="3BDD30CD" w14:textId="77777777" w:rsidTr="00242EA4">
        <w:tc>
          <w:tcPr>
            <w:tcW w:w="10036" w:type="dxa"/>
          </w:tcPr>
          <w:p w14:paraId="10D090EE" w14:textId="77777777" w:rsidR="00B210F1" w:rsidRPr="009D3492" w:rsidRDefault="008C4D6B" w:rsidP="00B210F1">
            <w:pPr>
              <w:pStyle w:val="ListParagraph"/>
              <w:ind w:left="0"/>
            </w:pPr>
            <w:r>
              <w:t>Date :                                               Lieu :</w:t>
            </w:r>
          </w:p>
          <w:p w14:paraId="2C54A70B" w14:textId="77777777" w:rsidR="00B210F1" w:rsidRPr="009D3492" w:rsidRDefault="00B210F1" w:rsidP="00B210F1">
            <w:pPr>
              <w:pStyle w:val="ListParagraph"/>
              <w:ind w:left="0"/>
            </w:pPr>
            <w:r>
              <w:t>Noms et rôles de l’équipe d’animation :</w:t>
            </w:r>
          </w:p>
          <w:p w14:paraId="46992DC2" w14:textId="77777777" w:rsidR="008C4D6B" w:rsidRPr="00107125" w:rsidRDefault="008C4D6B" w:rsidP="00B210F1">
            <w:pPr>
              <w:pStyle w:val="ListParagraph"/>
              <w:ind w:left="0"/>
            </w:pPr>
          </w:p>
          <w:p w14:paraId="7D7D405E" w14:textId="77777777" w:rsidR="00B210F1" w:rsidRPr="009D3492" w:rsidRDefault="00B210F1" w:rsidP="00B210F1">
            <w:pPr>
              <w:pStyle w:val="ListParagraph"/>
              <w:ind w:left="0"/>
            </w:pPr>
            <w:r>
              <w:t>Nombre de participants et caractéristiques (genre, représentants, minorités, etc.) :</w:t>
            </w:r>
          </w:p>
          <w:p w14:paraId="491B4EA2" w14:textId="77777777" w:rsidR="008C4D6B" w:rsidRPr="00107125" w:rsidRDefault="008C4D6B" w:rsidP="00B210F1">
            <w:pPr>
              <w:pStyle w:val="ListParagraph"/>
              <w:ind w:left="0"/>
            </w:pPr>
          </w:p>
          <w:p w14:paraId="37A479B0" w14:textId="77777777" w:rsidR="00B210F1" w:rsidRPr="00107125" w:rsidRDefault="00B210F1" w:rsidP="00B210F1">
            <w:pPr>
              <w:pStyle w:val="ListParagraph"/>
              <w:ind w:left="0"/>
            </w:pPr>
          </w:p>
        </w:tc>
      </w:tr>
      <w:tr w:rsidR="00B210F1" w:rsidRPr="009D3492" w14:paraId="0CED5D2C" w14:textId="77777777" w:rsidTr="00242EA4">
        <w:tc>
          <w:tcPr>
            <w:tcW w:w="10036" w:type="dxa"/>
          </w:tcPr>
          <w:p w14:paraId="2FA5F679" w14:textId="77777777" w:rsidR="00B210F1" w:rsidRPr="009D3492" w:rsidRDefault="00B210F1" w:rsidP="00B210F1">
            <w:pPr>
              <w:pStyle w:val="ListParagraph"/>
              <w:numPr>
                <w:ilvl w:val="0"/>
                <w:numId w:val="13"/>
              </w:numPr>
              <w:rPr>
                <w:b/>
                <w:bCs/>
              </w:rPr>
            </w:pPr>
            <w:r>
              <w:rPr>
                <w:b/>
              </w:rPr>
              <w:t>Principaux résultats de l’exercice</w:t>
            </w:r>
          </w:p>
        </w:tc>
      </w:tr>
      <w:tr w:rsidR="00B210F1" w:rsidRPr="009D3492" w14:paraId="31ABA9A8" w14:textId="77777777" w:rsidTr="00242EA4">
        <w:tc>
          <w:tcPr>
            <w:tcW w:w="10036" w:type="dxa"/>
          </w:tcPr>
          <w:p w14:paraId="091C12F7" w14:textId="1960C79B" w:rsidR="00B210F1" w:rsidRPr="009D3492" w:rsidRDefault="00B210F1" w:rsidP="00B210F1">
            <w:pPr>
              <w:pStyle w:val="ListParagraph"/>
              <w:numPr>
                <w:ilvl w:val="0"/>
                <w:numId w:val="17"/>
              </w:numPr>
            </w:pPr>
            <w:r>
              <w:t xml:space="preserve">Ressources et moyens de subsistance principaux :  </w:t>
            </w:r>
          </w:p>
          <w:p w14:paraId="15104721" w14:textId="77777777" w:rsidR="00B210F1" w:rsidRPr="00107125" w:rsidRDefault="00B210F1" w:rsidP="00B210F1">
            <w:pPr>
              <w:pStyle w:val="ListParagraph"/>
              <w:ind w:left="360"/>
            </w:pPr>
          </w:p>
          <w:p w14:paraId="2C8575B6" w14:textId="77777777" w:rsidR="008C4D6B" w:rsidRPr="00107125" w:rsidRDefault="008C4D6B" w:rsidP="00B210F1">
            <w:pPr>
              <w:pStyle w:val="ListParagraph"/>
              <w:ind w:left="360"/>
            </w:pPr>
          </w:p>
          <w:p w14:paraId="17018DDA" w14:textId="77777777" w:rsidR="008C4D6B" w:rsidRPr="00107125" w:rsidRDefault="008C4D6B" w:rsidP="00B210F1">
            <w:pPr>
              <w:pStyle w:val="ListParagraph"/>
              <w:ind w:left="360"/>
            </w:pPr>
          </w:p>
        </w:tc>
      </w:tr>
      <w:tr w:rsidR="00B210F1" w:rsidRPr="009D3492" w14:paraId="7F6068C8" w14:textId="77777777" w:rsidTr="00242EA4">
        <w:tc>
          <w:tcPr>
            <w:tcW w:w="10036" w:type="dxa"/>
          </w:tcPr>
          <w:p w14:paraId="2198541F" w14:textId="77777777" w:rsidR="00B210F1" w:rsidRPr="009D3492" w:rsidRDefault="00B210F1" w:rsidP="00B210F1">
            <w:pPr>
              <w:pStyle w:val="ListParagraph"/>
              <w:numPr>
                <w:ilvl w:val="0"/>
                <w:numId w:val="17"/>
              </w:numPr>
            </w:pPr>
            <w:r>
              <w:t>Aléas principaux mentionnés :</w:t>
            </w:r>
          </w:p>
          <w:p w14:paraId="6BDFE4AD" w14:textId="77777777" w:rsidR="00B210F1" w:rsidRPr="009D3492" w:rsidRDefault="00B210F1" w:rsidP="00B210F1">
            <w:pPr>
              <w:pStyle w:val="ListParagraph"/>
              <w:ind w:left="360"/>
              <w:rPr>
                <w:lang w:val="en-US"/>
              </w:rPr>
            </w:pPr>
          </w:p>
          <w:p w14:paraId="0754C2A1" w14:textId="77777777" w:rsidR="008C4D6B" w:rsidRPr="009D3492" w:rsidRDefault="008C4D6B" w:rsidP="00B210F1">
            <w:pPr>
              <w:pStyle w:val="ListParagraph"/>
              <w:ind w:left="360"/>
              <w:rPr>
                <w:lang w:val="en-US"/>
              </w:rPr>
            </w:pPr>
          </w:p>
          <w:p w14:paraId="59BB3EAD" w14:textId="77777777" w:rsidR="008C4D6B" w:rsidRPr="009D3492" w:rsidRDefault="008C4D6B" w:rsidP="00B210F1">
            <w:pPr>
              <w:pStyle w:val="ListParagraph"/>
              <w:ind w:left="360"/>
              <w:rPr>
                <w:lang w:val="en-US"/>
              </w:rPr>
            </w:pPr>
          </w:p>
        </w:tc>
      </w:tr>
      <w:tr w:rsidR="00B210F1" w:rsidRPr="009D3492" w14:paraId="628C860F" w14:textId="77777777" w:rsidTr="00242EA4">
        <w:tc>
          <w:tcPr>
            <w:tcW w:w="10036" w:type="dxa"/>
          </w:tcPr>
          <w:p w14:paraId="30A0BD1D" w14:textId="77777777" w:rsidR="00814A7D" w:rsidRPr="009D3492" w:rsidRDefault="00B210F1" w:rsidP="00814A7D">
            <w:pPr>
              <w:pStyle w:val="ListParagraph"/>
              <w:numPr>
                <w:ilvl w:val="0"/>
                <w:numId w:val="17"/>
              </w:numPr>
            </w:pPr>
            <w:r>
              <w:t>Ressources menacées par les aléas :</w:t>
            </w:r>
          </w:p>
          <w:p w14:paraId="2183D023" w14:textId="77777777" w:rsidR="00B210F1" w:rsidRPr="00107125" w:rsidRDefault="00B210F1" w:rsidP="00B210F1">
            <w:pPr>
              <w:pStyle w:val="ListParagraph"/>
              <w:ind w:left="360"/>
            </w:pPr>
          </w:p>
          <w:p w14:paraId="58D496F2" w14:textId="77777777" w:rsidR="008C4D6B" w:rsidRPr="00107125" w:rsidRDefault="008C4D6B" w:rsidP="00242EA4"/>
          <w:p w14:paraId="08EC7D55" w14:textId="77777777" w:rsidR="00242EA4" w:rsidRPr="00107125" w:rsidRDefault="00242EA4" w:rsidP="00242EA4"/>
          <w:p w14:paraId="6EAF9FA6" w14:textId="77777777" w:rsidR="008C4D6B" w:rsidRPr="00107125" w:rsidRDefault="008C4D6B" w:rsidP="00B210F1">
            <w:pPr>
              <w:pStyle w:val="ListParagraph"/>
              <w:ind w:left="360"/>
            </w:pPr>
          </w:p>
        </w:tc>
      </w:tr>
      <w:tr w:rsidR="00EA4E9C" w:rsidRPr="009D3492" w14:paraId="65DD1A38" w14:textId="77777777" w:rsidTr="00242EA4">
        <w:tc>
          <w:tcPr>
            <w:tcW w:w="10036" w:type="dxa"/>
          </w:tcPr>
          <w:p w14:paraId="43FFD6E0" w14:textId="77777777" w:rsidR="00EA4E9C" w:rsidRPr="009D3492" w:rsidRDefault="00EA4E9C" w:rsidP="00B210F1">
            <w:pPr>
              <w:pStyle w:val="ListParagraph"/>
              <w:numPr>
                <w:ilvl w:val="0"/>
                <w:numId w:val="17"/>
              </w:numPr>
            </w:pPr>
            <w:r>
              <w:t xml:space="preserve">Particularités des genres et des minorités : </w:t>
            </w:r>
          </w:p>
          <w:p w14:paraId="48E318A8" w14:textId="77777777" w:rsidR="00EA4E9C" w:rsidRPr="00107125" w:rsidRDefault="00EA4E9C" w:rsidP="00814A7D">
            <w:pPr>
              <w:pStyle w:val="ListParagraph"/>
              <w:ind w:left="360"/>
            </w:pPr>
          </w:p>
          <w:p w14:paraId="4B35B13C" w14:textId="77777777" w:rsidR="008C4D6B" w:rsidRPr="00107125" w:rsidRDefault="008C4D6B" w:rsidP="00814A7D">
            <w:pPr>
              <w:pStyle w:val="ListParagraph"/>
              <w:ind w:left="360"/>
            </w:pPr>
          </w:p>
        </w:tc>
      </w:tr>
      <w:tr w:rsidR="00B210F1" w:rsidRPr="009D3492" w14:paraId="582D9C39" w14:textId="77777777" w:rsidTr="00242EA4">
        <w:tc>
          <w:tcPr>
            <w:tcW w:w="10036" w:type="dxa"/>
          </w:tcPr>
          <w:p w14:paraId="2407BEC0" w14:textId="77777777" w:rsidR="00B210F1" w:rsidRPr="009D3492" w:rsidRDefault="00B210F1" w:rsidP="00B210F1">
            <w:pPr>
              <w:pStyle w:val="ListParagraph"/>
              <w:numPr>
                <w:ilvl w:val="0"/>
                <w:numId w:val="13"/>
              </w:numPr>
              <w:rPr>
                <w:b/>
                <w:bCs/>
              </w:rPr>
            </w:pPr>
            <w:r>
              <w:rPr>
                <w:b/>
              </w:rPr>
              <w:t>Principaux résultats de la discussion et des questions directrices</w:t>
            </w:r>
          </w:p>
        </w:tc>
      </w:tr>
      <w:tr w:rsidR="00B210F1" w:rsidRPr="009D3492" w14:paraId="650F16EC" w14:textId="77777777" w:rsidTr="00242EA4">
        <w:tc>
          <w:tcPr>
            <w:tcW w:w="10036" w:type="dxa"/>
          </w:tcPr>
          <w:p w14:paraId="68CF13B1" w14:textId="77777777" w:rsidR="00B210F1" w:rsidRPr="009D3492" w:rsidRDefault="00B210F1" w:rsidP="00B210F1">
            <w:pPr>
              <w:pStyle w:val="ListParagraph"/>
              <w:numPr>
                <w:ilvl w:val="0"/>
                <w:numId w:val="17"/>
              </w:numPr>
            </w:pPr>
            <w:r>
              <w:t>Comparaison des cartes : Similarités, différences, aspects manquants :</w:t>
            </w:r>
          </w:p>
          <w:p w14:paraId="6B335719" w14:textId="77777777" w:rsidR="00B210F1" w:rsidRPr="00107125" w:rsidRDefault="00B210F1" w:rsidP="00B210F1">
            <w:pPr>
              <w:pStyle w:val="ListParagraph"/>
              <w:ind w:left="360"/>
            </w:pPr>
          </w:p>
          <w:p w14:paraId="0231AB93" w14:textId="77777777" w:rsidR="00242EA4" w:rsidRPr="00107125" w:rsidRDefault="00242EA4" w:rsidP="00B210F1">
            <w:pPr>
              <w:pStyle w:val="ListParagraph"/>
              <w:ind w:left="360"/>
            </w:pPr>
          </w:p>
          <w:p w14:paraId="2BA14635" w14:textId="77777777" w:rsidR="008C4D6B" w:rsidRPr="00107125" w:rsidRDefault="008C4D6B" w:rsidP="00B210F1">
            <w:pPr>
              <w:pStyle w:val="ListParagraph"/>
              <w:ind w:left="360"/>
            </w:pPr>
          </w:p>
        </w:tc>
      </w:tr>
      <w:tr w:rsidR="00B210F1" w:rsidRPr="009D3492" w14:paraId="623AF307" w14:textId="77777777" w:rsidTr="00242EA4">
        <w:tc>
          <w:tcPr>
            <w:tcW w:w="10036" w:type="dxa"/>
          </w:tcPr>
          <w:p w14:paraId="0EEF5A5E" w14:textId="30D63E2E" w:rsidR="00B210F1" w:rsidRPr="009D3492" w:rsidRDefault="00B210F1" w:rsidP="00B210F1">
            <w:pPr>
              <w:pStyle w:val="ListParagraph"/>
              <w:numPr>
                <w:ilvl w:val="0"/>
                <w:numId w:val="17"/>
              </w:numPr>
            </w:pPr>
            <w:r>
              <w:t xml:space="preserve">Raisons des différences entre les cartes : </w:t>
            </w:r>
          </w:p>
          <w:p w14:paraId="0F6A7A94" w14:textId="77777777" w:rsidR="00B210F1" w:rsidRPr="00107125" w:rsidRDefault="00B210F1" w:rsidP="00B210F1">
            <w:pPr>
              <w:pStyle w:val="ListParagraph"/>
              <w:ind w:left="360"/>
            </w:pPr>
          </w:p>
          <w:p w14:paraId="468FE99D" w14:textId="77777777" w:rsidR="00242EA4" w:rsidRPr="00107125" w:rsidRDefault="00242EA4" w:rsidP="00B210F1">
            <w:pPr>
              <w:pStyle w:val="ListParagraph"/>
              <w:ind w:left="360"/>
            </w:pPr>
          </w:p>
          <w:p w14:paraId="02ED3C9D" w14:textId="77777777" w:rsidR="008C4D6B" w:rsidRPr="00107125" w:rsidRDefault="008C4D6B" w:rsidP="00B210F1">
            <w:pPr>
              <w:pStyle w:val="ListParagraph"/>
              <w:ind w:left="360"/>
            </w:pPr>
          </w:p>
        </w:tc>
      </w:tr>
      <w:tr w:rsidR="00B210F1" w:rsidRPr="009D3492" w14:paraId="437E4ABA" w14:textId="77777777" w:rsidTr="00242EA4">
        <w:tc>
          <w:tcPr>
            <w:tcW w:w="10036" w:type="dxa"/>
          </w:tcPr>
          <w:p w14:paraId="0A8A42E4" w14:textId="1452CEDA" w:rsidR="00B210F1" w:rsidRPr="009D3492" w:rsidRDefault="00B210F1" w:rsidP="00B210F1">
            <w:pPr>
              <w:pStyle w:val="ListParagraph"/>
              <w:numPr>
                <w:ilvl w:val="0"/>
                <w:numId w:val="17"/>
              </w:numPr>
            </w:pPr>
            <w:r>
              <w:t>Évolutions des aléas au fil du temps : Apparition, fréquence, intensité :</w:t>
            </w:r>
          </w:p>
          <w:p w14:paraId="7534EC28" w14:textId="77777777" w:rsidR="00B210F1" w:rsidRPr="00107125" w:rsidRDefault="00B210F1" w:rsidP="00B210F1">
            <w:pPr>
              <w:pStyle w:val="ListParagraph"/>
              <w:ind w:left="360"/>
            </w:pPr>
          </w:p>
          <w:p w14:paraId="0A54B7BD" w14:textId="77777777" w:rsidR="008C4D6B" w:rsidRPr="00107125" w:rsidRDefault="008C4D6B" w:rsidP="00B210F1">
            <w:pPr>
              <w:pStyle w:val="ListParagraph"/>
              <w:ind w:left="360"/>
            </w:pPr>
          </w:p>
          <w:p w14:paraId="71B387DF" w14:textId="77777777" w:rsidR="00242EA4" w:rsidRPr="00107125" w:rsidRDefault="00242EA4" w:rsidP="00B210F1">
            <w:pPr>
              <w:pStyle w:val="ListParagraph"/>
              <w:ind w:left="360"/>
            </w:pPr>
          </w:p>
          <w:p w14:paraId="6F199537" w14:textId="77777777" w:rsidR="008C4D6B" w:rsidRPr="00107125" w:rsidRDefault="008C4D6B" w:rsidP="00B210F1">
            <w:pPr>
              <w:pStyle w:val="ListParagraph"/>
              <w:ind w:left="360"/>
            </w:pPr>
          </w:p>
        </w:tc>
      </w:tr>
      <w:tr w:rsidR="00B210F1" w:rsidRPr="009D3492" w14:paraId="2069CCAB" w14:textId="77777777" w:rsidTr="00242EA4">
        <w:tc>
          <w:tcPr>
            <w:tcW w:w="10036" w:type="dxa"/>
          </w:tcPr>
          <w:p w14:paraId="5F05A333" w14:textId="77777777" w:rsidR="00B210F1" w:rsidRPr="009D3492" w:rsidRDefault="00B210F1" w:rsidP="00B210F1">
            <w:pPr>
              <w:pStyle w:val="ListParagraph"/>
              <w:numPr>
                <w:ilvl w:val="0"/>
                <w:numId w:val="17"/>
              </w:numPr>
            </w:pPr>
            <w:r>
              <w:t>Personnes les plus touchées :</w:t>
            </w:r>
          </w:p>
          <w:p w14:paraId="7652CF5D" w14:textId="77777777" w:rsidR="00B210F1" w:rsidRPr="009D3492" w:rsidRDefault="00B210F1" w:rsidP="00B210F1">
            <w:pPr>
              <w:pStyle w:val="ListParagraph"/>
              <w:ind w:left="360"/>
              <w:rPr>
                <w:lang w:val="en-US"/>
              </w:rPr>
            </w:pPr>
          </w:p>
          <w:p w14:paraId="5A43AF93" w14:textId="77777777" w:rsidR="00242EA4" w:rsidRPr="00242EA4" w:rsidRDefault="00242EA4" w:rsidP="00242EA4">
            <w:pPr>
              <w:rPr>
                <w:lang w:val="en-US"/>
              </w:rPr>
            </w:pPr>
          </w:p>
          <w:p w14:paraId="6D3EE1D0" w14:textId="77777777" w:rsidR="008C4D6B" w:rsidRPr="009D3492" w:rsidRDefault="008C4D6B" w:rsidP="00B210F1">
            <w:pPr>
              <w:pStyle w:val="ListParagraph"/>
              <w:ind w:left="360"/>
              <w:rPr>
                <w:lang w:val="en-US"/>
              </w:rPr>
            </w:pPr>
          </w:p>
        </w:tc>
      </w:tr>
      <w:tr w:rsidR="00B210F1" w:rsidRPr="009D3492" w14:paraId="5856B76A" w14:textId="77777777" w:rsidTr="00242EA4">
        <w:tc>
          <w:tcPr>
            <w:tcW w:w="10036" w:type="dxa"/>
          </w:tcPr>
          <w:p w14:paraId="15DD8960" w14:textId="77777777" w:rsidR="00B210F1" w:rsidRPr="009D3492" w:rsidRDefault="00B210F1" w:rsidP="00B210F1">
            <w:pPr>
              <w:pStyle w:val="ListParagraph"/>
              <w:numPr>
                <w:ilvl w:val="0"/>
                <w:numId w:val="17"/>
              </w:numPr>
            </w:pPr>
            <w:r>
              <w:t>Accès aux ressources et contrôle :</w:t>
            </w:r>
          </w:p>
          <w:p w14:paraId="6EEBE5C3" w14:textId="77777777" w:rsidR="00B210F1" w:rsidRPr="00107125" w:rsidRDefault="00B210F1" w:rsidP="00B210F1">
            <w:pPr>
              <w:pStyle w:val="ListParagraph"/>
              <w:ind w:left="360"/>
            </w:pPr>
          </w:p>
          <w:p w14:paraId="46E960C1" w14:textId="77777777" w:rsidR="008C4D6B" w:rsidRPr="00107125" w:rsidRDefault="008C4D6B" w:rsidP="00B210F1">
            <w:pPr>
              <w:pStyle w:val="ListParagraph"/>
              <w:ind w:left="360"/>
            </w:pPr>
          </w:p>
          <w:p w14:paraId="1A020342" w14:textId="77777777" w:rsidR="00242EA4" w:rsidRPr="00107125" w:rsidRDefault="00242EA4" w:rsidP="00B210F1">
            <w:pPr>
              <w:pStyle w:val="ListParagraph"/>
              <w:ind w:left="360"/>
            </w:pPr>
          </w:p>
          <w:p w14:paraId="6ADA6B63" w14:textId="77777777" w:rsidR="00242EA4" w:rsidRPr="00107125" w:rsidRDefault="00242EA4" w:rsidP="00B210F1">
            <w:pPr>
              <w:pStyle w:val="ListParagraph"/>
              <w:ind w:left="360"/>
            </w:pPr>
          </w:p>
        </w:tc>
      </w:tr>
    </w:tbl>
    <w:p w14:paraId="11C7407E" w14:textId="77777777" w:rsidR="001067F8" w:rsidRPr="00107125" w:rsidRDefault="001067F8"/>
    <w:tbl>
      <w:tblPr>
        <w:tblStyle w:val="TableGrid"/>
        <w:tblW w:w="0" w:type="auto"/>
        <w:tblInd w:w="137" w:type="dxa"/>
        <w:tblLook w:val="04A0" w:firstRow="1" w:lastRow="0" w:firstColumn="1" w:lastColumn="0" w:noHBand="0" w:noVBand="1"/>
      </w:tblPr>
      <w:tblGrid>
        <w:gridCol w:w="10036"/>
      </w:tblGrid>
      <w:tr w:rsidR="00B210F1" w:rsidRPr="009D3492" w14:paraId="75112D69" w14:textId="77777777" w:rsidTr="00242EA4">
        <w:tc>
          <w:tcPr>
            <w:tcW w:w="10036" w:type="dxa"/>
          </w:tcPr>
          <w:p w14:paraId="2401D33A" w14:textId="77777777" w:rsidR="00B210F1" w:rsidRPr="009D3492" w:rsidRDefault="00B210F1" w:rsidP="00B210F1">
            <w:pPr>
              <w:pStyle w:val="ListParagraph"/>
              <w:numPr>
                <w:ilvl w:val="0"/>
                <w:numId w:val="13"/>
              </w:numPr>
              <w:rPr>
                <w:b/>
                <w:bCs/>
              </w:rPr>
            </w:pPr>
            <w:r>
              <w:rPr>
                <w:b/>
              </w:rPr>
              <w:t>Évaluation du processus, autres informations, questions ouvertes, aspects clés (confidentiels)</w:t>
            </w:r>
          </w:p>
        </w:tc>
      </w:tr>
      <w:tr w:rsidR="00B210F1" w:rsidRPr="009D3492" w14:paraId="76ED268F" w14:textId="77777777" w:rsidTr="00242EA4">
        <w:tc>
          <w:tcPr>
            <w:tcW w:w="10036" w:type="dxa"/>
          </w:tcPr>
          <w:p w14:paraId="2F081114" w14:textId="77777777" w:rsidR="00B210F1" w:rsidRPr="00107125" w:rsidRDefault="00B210F1" w:rsidP="00814A7D"/>
          <w:p w14:paraId="6383F086" w14:textId="77777777" w:rsidR="00814A7D" w:rsidRPr="00107125" w:rsidRDefault="00814A7D" w:rsidP="00814A7D"/>
          <w:p w14:paraId="12544BB7" w14:textId="77777777" w:rsidR="008C4D6B" w:rsidRPr="00107125" w:rsidRDefault="008C4D6B" w:rsidP="00814A7D"/>
          <w:p w14:paraId="57AF30BA" w14:textId="77777777" w:rsidR="00242EA4" w:rsidRPr="00107125" w:rsidRDefault="00242EA4" w:rsidP="00814A7D"/>
        </w:tc>
      </w:tr>
    </w:tbl>
    <w:p w14:paraId="617FDD78" w14:textId="77777777" w:rsidR="00B210F1" w:rsidRPr="009D3492" w:rsidRDefault="006B7596" w:rsidP="006B7596">
      <w:pPr>
        <w:shd w:val="clear" w:color="auto" w:fill="FFFFFF" w:themeFill="text1"/>
        <w:spacing w:after="0"/>
      </w:pPr>
      <w:r>
        <w:br w:type="column"/>
      </w:r>
    </w:p>
    <w:tbl>
      <w:tblPr>
        <w:tblStyle w:val="TableGrid"/>
        <w:tblW w:w="0" w:type="auto"/>
        <w:tblInd w:w="137" w:type="dxa"/>
        <w:tblLook w:val="04A0" w:firstRow="1" w:lastRow="0" w:firstColumn="1" w:lastColumn="0" w:noHBand="0" w:noVBand="1"/>
      </w:tblPr>
      <w:tblGrid>
        <w:gridCol w:w="10036"/>
      </w:tblGrid>
      <w:tr w:rsidR="006B7596" w:rsidRPr="009D3492" w14:paraId="615C7B66" w14:textId="77777777" w:rsidTr="00242EA4">
        <w:tc>
          <w:tcPr>
            <w:tcW w:w="10036" w:type="dxa"/>
          </w:tcPr>
          <w:p w14:paraId="01602AF4" w14:textId="261C3F62" w:rsidR="006B7596" w:rsidRPr="009D3492" w:rsidRDefault="006B7596" w:rsidP="006B7596">
            <w:pPr>
              <w:rPr>
                <w:b/>
                <w:bCs/>
              </w:rPr>
            </w:pPr>
            <w:r>
              <w:rPr>
                <w:b/>
                <w:sz w:val="24"/>
              </w:rPr>
              <w:t>Exercice 2 : Calendrier saisonnier</w:t>
            </w:r>
          </w:p>
        </w:tc>
      </w:tr>
      <w:tr w:rsidR="00B210F1" w:rsidRPr="009D3492" w14:paraId="238AE588" w14:textId="77777777" w:rsidTr="00242EA4">
        <w:tc>
          <w:tcPr>
            <w:tcW w:w="10036" w:type="dxa"/>
          </w:tcPr>
          <w:p w14:paraId="33F6F111" w14:textId="77777777" w:rsidR="00B210F1" w:rsidRPr="009D3492" w:rsidRDefault="00B210F1" w:rsidP="00B210F1">
            <w:pPr>
              <w:pStyle w:val="ListParagraph"/>
              <w:numPr>
                <w:ilvl w:val="0"/>
                <w:numId w:val="14"/>
              </w:numPr>
              <w:rPr>
                <w:b/>
                <w:bCs/>
              </w:rPr>
            </w:pPr>
            <w:r>
              <w:rPr>
                <w:b/>
              </w:rPr>
              <w:t>Informations</w:t>
            </w:r>
          </w:p>
        </w:tc>
      </w:tr>
      <w:tr w:rsidR="00B210F1" w:rsidRPr="009D3492" w14:paraId="044EC294" w14:textId="77777777" w:rsidTr="00242EA4">
        <w:tc>
          <w:tcPr>
            <w:tcW w:w="10036" w:type="dxa"/>
          </w:tcPr>
          <w:p w14:paraId="22944968" w14:textId="77777777" w:rsidR="00814A7D" w:rsidRPr="009D3492" w:rsidRDefault="008C4D6B" w:rsidP="00814A7D">
            <w:pPr>
              <w:pStyle w:val="ListParagraph"/>
              <w:ind w:left="0"/>
            </w:pPr>
            <w:r>
              <w:t>Date :                                               Lieu :</w:t>
            </w:r>
          </w:p>
          <w:p w14:paraId="2DD0DAB2" w14:textId="77777777" w:rsidR="00814A7D" w:rsidRPr="009D3492" w:rsidRDefault="00814A7D" w:rsidP="00814A7D">
            <w:pPr>
              <w:pStyle w:val="ListParagraph"/>
              <w:ind w:left="0"/>
            </w:pPr>
            <w:r>
              <w:t>Noms et rôles de l’équipe d’animation :</w:t>
            </w:r>
          </w:p>
          <w:p w14:paraId="4062B62E" w14:textId="77777777" w:rsidR="008C4D6B" w:rsidRPr="00107125" w:rsidRDefault="008C4D6B" w:rsidP="00814A7D">
            <w:pPr>
              <w:pStyle w:val="ListParagraph"/>
              <w:ind w:left="0"/>
            </w:pPr>
          </w:p>
          <w:p w14:paraId="25F3E28C" w14:textId="77777777" w:rsidR="00B210F1" w:rsidRPr="009D3492" w:rsidRDefault="00814A7D" w:rsidP="00814A7D">
            <w:r>
              <w:t>Nombre de participants et caractéristiques (genre, représentants, minorités, etc.) :</w:t>
            </w:r>
          </w:p>
          <w:p w14:paraId="1846D48D" w14:textId="77777777" w:rsidR="008C4D6B" w:rsidRPr="00107125" w:rsidRDefault="008C4D6B" w:rsidP="00814A7D"/>
          <w:p w14:paraId="7054E7D5" w14:textId="77777777" w:rsidR="00814A7D" w:rsidRPr="00107125" w:rsidRDefault="00814A7D" w:rsidP="00814A7D"/>
        </w:tc>
      </w:tr>
      <w:tr w:rsidR="00B210F1" w:rsidRPr="009D3492" w14:paraId="6AE1980E" w14:textId="77777777" w:rsidTr="00242EA4">
        <w:tc>
          <w:tcPr>
            <w:tcW w:w="10036" w:type="dxa"/>
          </w:tcPr>
          <w:p w14:paraId="5C8B6654" w14:textId="77777777" w:rsidR="00B210F1" w:rsidRPr="009D3492" w:rsidRDefault="00B210F1" w:rsidP="00B210F1">
            <w:pPr>
              <w:pStyle w:val="ListParagraph"/>
              <w:numPr>
                <w:ilvl w:val="0"/>
                <w:numId w:val="14"/>
              </w:numPr>
              <w:rPr>
                <w:b/>
                <w:bCs/>
              </w:rPr>
            </w:pPr>
            <w:r>
              <w:rPr>
                <w:b/>
              </w:rPr>
              <w:t>Principaux résultats de l’exercice</w:t>
            </w:r>
          </w:p>
        </w:tc>
      </w:tr>
      <w:tr w:rsidR="00B210F1" w:rsidRPr="009D3492" w14:paraId="58592241" w14:textId="77777777" w:rsidTr="00242EA4">
        <w:tc>
          <w:tcPr>
            <w:tcW w:w="10036" w:type="dxa"/>
          </w:tcPr>
          <w:p w14:paraId="6B932E5F" w14:textId="77777777" w:rsidR="00B210F1" w:rsidRPr="009D3492" w:rsidRDefault="00B210F1" w:rsidP="00B210F1">
            <w:pPr>
              <w:pStyle w:val="ListParagraph"/>
              <w:numPr>
                <w:ilvl w:val="0"/>
                <w:numId w:val="19"/>
              </w:numPr>
            </w:pPr>
            <w:r>
              <w:t>Activités et événements principaux :</w:t>
            </w:r>
          </w:p>
          <w:p w14:paraId="0866D1E6" w14:textId="77777777" w:rsidR="00B210F1" w:rsidRPr="009D3492" w:rsidRDefault="00B210F1" w:rsidP="00B210F1">
            <w:pPr>
              <w:pStyle w:val="ListParagraph"/>
              <w:ind w:left="360"/>
              <w:rPr>
                <w:lang w:val="en-US"/>
              </w:rPr>
            </w:pPr>
          </w:p>
          <w:p w14:paraId="6B8F20DF" w14:textId="77777777" w:rsidR="008C4D6B" w:rsidRPr="009D3492" w:rsidRDefault="008C4D6B" w:rsidP="00B210F1">
            <w:pPr>
              <w:pStyle w:val="ListParagraph"/>
              <w:ind w:left="360"/>
              <w:rPr>
                <w:lang w:val="en-US"/>
              </w:rPr>
            </w:pPr>
          </w:p>
          <w:p w14:paraId="14AD83BA" w14:textId="77777777" w:rsidR="008C4D6B" w:rsidRDefault="008C4D6B" w:rsidP="00B210F1">
            <w:pPr>
              <w:pStyle w:val="ListParagraph"/>
              <w:ind w:left="360"/>
              <w:rPr>
                <w:lang w:val="en-US"/>
              </w:rPr>
            </w:pPr>
          </w:p>
          <w:p w14:paraId="5FA34060" w14:textId="77777777" w:rsidR="00242EA4" w:rsidRDefault="00242EA4" w:rsidP="00B210F1">
            <w:pPr>
              <w:pStyle w:val="ListParagraph"/>
              <w:ind w:left="360"/>
              <w:rPr>
                <w:lang w:val="en-US"/>
              </w:rPr>
            </w:pPr>
          </w:p>
          <w:p w14:paraId="6CECED51" w14:textId="77777777" w:rsidR="00242EA4" w:rsidRPr="009D3492" w:rsidRDefault="00242EA4" w:rsidP="00B210F1">
            <w:pPr>
              <w:pStyle w:val="ListParagraph"/>
              <w:ind w:left="360"/>
              <w:rPr>
                <w:lang w:val="en-US"/>
              </w:rPr>
            </w:pPr>
          </w:p>
        </w:tc>
      </w:tr>
      <w:tr w:rsidR="00B210F1" w:rsidRPr="009D3492" w14:paraId="1D7EFE24" w14:textId="77777777" w:rsidTr="00242EA4">
        <w:tc>
          <w:tcPr>
            <w:tcW w:w="10036" w:type="dxa"/>
          </w:tcPr>
          <w:p w14:paraId="6E83EBC1" w14:textId="24B84FD2" w:rsidR="00B210F1" w:rsidRPr="009D3492" w:rsidRDefault="00B210F1" w:rsidP="00B210F1">
            <w:pPr>
              <w:pStyle w:val="ListParagraph"/>
              <w:numPr>
                <w:ilvl w:val="0"/>
                <w:numId w:val="19"/>
              </w:numPr>
            </w:pPr>
            <w:r>
              <w:t>Principales différences entre la situation présente et celle d’il y a 20 ou 30 ans :</w:t>
            </w:r>
          </w:p>
          <w:p w14:paraId="55F84AA4" w14:textId="77777777" w:rsidR="00B210F1" w:rsidRPr="00107125" w:rsidRDefault="00B210F1" w:rsidP="00B210F1">
            <w:pPr>
              <w:pStyle w:val="ListParagraph"/>
              <w:ind w:left="360"/>
            </w:pPr>
          </w:p>
          <w:p w14:paraId="3154556A" w14:textId="77777777" w:rsidR="008C4D6B" w:rsidRPr="00107125" w:rsidRDefault="008C4D6B" w:rsidP="00B210F1">
            <w:pPr>
              <w:pStyle w:val="ListParagraph"/>
              <w:ind w:left="360"/>
            </w:pPr>
          </w:p>
          <w:p w14:paraId="14E9797F" w14:textId="77777777" w:rsidR="00242EA4" w:rsidRPr="00107125" w:rsidRDefault="00242EA4" w:rsidP="00B210F1">
            <w:pPr>
              <w:pStyle w:val="ListParagraph"/>
              <w:ind w:left="360"/>
            </w:pPr>
          </w:p>
          <w:p w14:paraId="0B5D8333" w14:textId="77777777" w:rsidR="008C4D6B" w:rsidRPr="00107125" w:rsidRDefault="008C4D6B" w:rsidP="00B210F1">
            <w:pPr>
              <w:pStyle w:val="ListParagraph"/>
              <w:ind w:left="360"/>
            </w:pPr>
          </w:p>
        </w:tc>
      </w:tr>
      <w:tr w:rsidR="00B210F1" w:rsidRPr="009D3492" w14:paraId="7AA8C60C" w14:textId="77777777" w:rsidTr="00242EA4">
        <w:tc>
          <w:tcPr>
            <w:tcW w:w="10036" w:type="dxa"/>
          </w:tcPr>
          <w:p w14:paraId="2BE870EA" w14:textId="77777777" w:rsidR="00B210F1" w:rsidRPr="009D3492" w:rsidRDefault="00B210F1" w:rsidP="00B210F1">
            <w:pPr>
              <w:pStyle w:val="ListParagraph"/>
              <w:numPr>
                <w:ilvl w:val="0"/>
                <w:numId w:val="19"/>
              </w:numPr>
            </w:pPr>
            <w:r>
              <w:t>Périodes de stress, d’aléas, de maladies, de famine, de dettes, de vulnérabilités, etc. :</w:t>
            </w:r>
          </w:p>
          <w:p w14:paraId="0F407F94" w14:textId="77777777" w:rsidR="00B210F1" w:rsidRPr="00107125" w:rsidRDefault="00B210F1" w:rsidP="00B210F1">
            <w:pPr>
              <w:pStyle w:val="ListParagraph"/>
              <w:ind w:left="360"/>
            </w:pPr>
          </w:p>
          <w:p w14:paraId="5BE6AFB6" w14:textId="77777777" w:rsidR="00242EA4" w:rsidRPr="00107125" w:rsidRDefault="00242EA4" w:rsidP="00B210F1">
            <w:pPr>
              <w:pStyle w:val="ListParagraph"/>
              <w:ind w:left="360"/>
            </w:pPr>
          </w:p>
          <w:p w14:paraId="3BEFCA42" w14:textId="77777777" w:rsidR="00242EA4" w:rsidRPr="00107125" w:rsidRDefault="00242EA4" w:rsidP="00B210F1">
            <w:pPr>
              <w:pStyle w:val="ListParagraph"/>
              <w:ind w:left="360"/>
            </w:pPr>
          </w:p>
          <w:p w14:paraId="386AF794" w14:textId="77777777" w:rsidR="008C4D6B" w:rsidRPr="00107125" w:rsidRDefault="008C4D6B" w:rsidP="00B210F1">
            <w:pPr>
              <w:pStyle w:val="ListParagraph"/>
              <w:ind w:left="360"/>
            </w:pPr>
          </w:p>
        </w:tc>
      </w:tr>
      <w:tr w:rsidR="00814A7D" w:rsidRPr="009D3492" w14:paraId="042E3F38" w14:textId="77777777" w:rsidTr="00242EA4">
        <w:tc>
          <w:tcPr>
            <w:tcW w:w="10036" w:type="dxa"/>
          </w:tcPr>
          <w:p w14:paraId="37C2C008" w14:textId="77777777" w:rsidR="00814A7D" w:rsidRPr="009D3492" w:rsidRDefault="00814A7D" w:rsidP="00B210F1">
            <w:pPr>
              <w:pStyle w:val="ListParagraph"/>
              <w:numPr>
                <w:ilvl w:val="0"/>
                <w:numId w:val="19"/>
              </w:numPr>
            </w:pPr>
            <w:r>
              <w:t>Particularités des genres et des minorités :</w:t>
            </w:r>
          </w:p>
          <w:p w14:paraId="454DCE8B" w14:textId="77777777" w:rsidR="00814A7D" w:rsidRPr="00107125" w:rsidRDefault="00814A7D" w:rsidP="00814A7D">
            <w:pPr>
              <w:pStyle w:val="ListParagraph"/>
              <w:ind w:left="360"/>
            </w:pPr>
          </w:p>
          <w:p w14:paraId="54F989F4" w14:textId="77777777" w:rsidR="008C4D6B" w:rsidRPr="00107125" w:rsidRDefault="008C4D6B" w:rsidP="00814A7D">
            <w:pPr>
              <w:pStyle w:val="ListParagraph"/>
              <w:ind w:left="360"/>
            </w:pPr>
          </w:p>
        </w:tc>
      </w:tr>
      <w:tr w:rsidR="00B210F1" w:rsidRPr="009D3492" w14:paraId="43F71A7A" w14:textId="77777777" w:rsidTr="00242EA4">
        <w:tc>
          <w:tcPr>
            <w:tcW w:w="10036" w:type="dxa"/>
          </w:tcPr>
          <w:p w14:paraId="1B270BA9" w14:textId="77777777" w:rsidR="00B210F1" w:rsidRPr="009D3492" w:rsidRDefault="00B210F1" w:rsidP="00B210F1">
            <w:pPr>
              <w:pStyle w:val="ListParagraph"/>
              <w:numPr>
                <w:ilvl w:val="0"/>
                <w:numId w:val="14"/>
              </w:numPr>
              <w:rPr>
                <w:b/>
                <w:bCs/>
              </w:rPr>
            </w:pPr>
            <w:r>
              <w:rPr>
                <w:b/>
              </w:rPr>
              <w:t>Principaux résultats de la discussion et des questions directrices</w:t>
            </w:r>
          </w:p>
        </w:tc>
      </w:tr>
      <w:tr w:rsidR="00B210F1" w:rsidRPr="009D3492" w14:paraId="23E9794D" w14:textId="77777777" w:rsidTr="00242EA4">
        <w:tc>
          <w:tcPr>
            <w:tcW w:w="10036" w:type="dxa"/>
          </w:tcPr>
          <w:p w14:paraId="79BF959E" w14:textId="77777777" w:rsidR="00B210F1" w:rsidRPr="009D3492" w:rsidRDefault="00B210F1" w:rsidP="00B210F1">
            <w:pPr>
              <w:pStyle w:val="ListParagraph"/>
              <w:numPr>
                <w:ilvl w:val="0"/>
                <w:numId w:val="18"/>
              </w:numPr>
            </w:pPr>
            <w:r>
              <w:t>Comparaison des calendriers : Similarités, différences, aspects manquants :</w:t>
            </w:r>
          </w:p>
          <w:p w14:paraId="45DBC815" w14:textId="77777777" w:rsidR="00B210F1" w:rsidRPr="00107125" w:rsidRDefault="00B210F1" w:rsidP="00B210F1">
            <w:pPr>
              <w:pStyle w:val="ListParagraph"/>
              <w:ind w:left="360"/>
            </w:pPr>
          </w:p>
          <w:p w14:paraId="1B97A6DF" w14:textId="77777777" w:rsidR="008C4D6B" w:rsidRPr="00107125" w:rsidRDefault="008C4D6B" w:rsidP="00B210F1">
            <w:pPr>
              <w:pStyle w:val="ListParagraph"/>
              <w:ind w:left="360"/>
            </w:pPr>
          </w:p>
        </w:tc>
      </w:tr>
      <w:tr w:rsidR="00B210F1" w:rsidRPr="009D3492" w14:paraId="5E65E1BA" w14:textId="77777777" w:rsidTr="00242EA4">
        <w:tc>
          <w:tcPr>
            <w:tcW w:w="10036" w:type="dxa"/>
          </w:tcPr>
          <w:p w14:paraId="4EDF52F7" w14:textId="4DDAEE20" w:rsidR="00B210F1" w:rsidRPr="009D3492" w:rsidRDefault="00B210F1" w:rsidP="00B210F1">
            <w:pPr>
              <w:pStyle w:val="ListParagraph"/>
              <w:numPr>
                <w:ilvl w:val="0"/>
                <w:numId w:val="18"/>
              </w:numPr>
            </w:pPr>
            <w:r>
              <w:t>Raisons des différences entre les calendriers :</w:t>
            </w:r>
          </w:p>
          <w:p w14:paraId="687EBF52" w14:textId="77777777" w:rsidR="00B210F1" w:rsidRPr="00107125" w:rsidRDefault="00B210F1" w:rsidP="00B210F1">
            <w:pPr>
              <w:pStyle w:val="ListParagraph"/>
              <w:ind w:left="360"/>
            </w:pPr>
          </w:p>
          <w:p w14:paraId="617E94B6" w14:textId="77777777" w:rsidR="008C4D6B" w:rsidRPr="00107125" w:rsidRDefault="008C4D6B" w:rsidP="00B210F1">
            <w:pPr>
              <w:pStyle w:val="ListParagraph"/>
              <w:ind w:left="360"/>
            </w:pPr>
          </w:p>
          <w:p w14:paraId="501C07D9" w14:textId="77777777" w:rsidR="008C4D6B" w:rsidRPr="00107125" w:rsidRDefault="008C4D6B" w:rsidP="00B210F1">
            <w:pPr>
              <w:pStyle w:val="ListParagraph"/>
              <w:ind w:left="360"/>
            </w:pPr>
          </w:p>
        </w:tc>
      </w:tr>
      <w:tr w:rsidR="00B210F1" w:rsidRPr="009D3492" w14:paraId="1DDFE529" w14:textId="77777777" w:rsidTr="00242EA4">
        <w:tc>
          <w:tcPr>
            <w:tcW w:w="10036" w:type="dxa"/>
          </w:tcPr>
          <w:p w14:paraId="05918ADE" w14:textId="77777777" w:rsidR="00B210F1" w:rsidRPr="009D3492" w:rsidRDefault="00B210F1" w:rsidP="00B210F1">
            <w:pPr>
              <w:pStyle w:val="ListParagraph"/>
              <w:numPr>
                <w:ilvl w:val="0"/>
                <w:numId w:val="18"/>
              </w:numPr>
            </w:pPr>
            <w:r>
              <w:t>Évolutions des activités et des événements saisonniers :</w:t>
            </w:r>
          </w:p>
          <w:p w14:paraId="3B892883" w14:textId="77777777" w:rsidR="00B210F1" w:rsidRPr="00107125" w:rsidRDefault="00B210F1" w:rsidP="00B210F1">
            <w:pPr>
              <w:pStyle w:val="ListParagraph"/>
              <w:ind w:left="360"/>
            </w:pPr>
          </w:p>
          <w:p w14:paraId="17E3F678" w14:textId="77777777" w:rsidR="008C4D6B" w:rsidRPr="00107125" w:rsidRDefault="008C4D6B" w:rsidP="00B210F1">
            <w:pPr>
              <w:pStyle w:val="ListParagraph"/>
              <w:ind w:left="360"/>
            </w:pPr>
          </w:p>
          <w:p w14:paraId="1F731B02" w14:textId="77777777" w:rsidR="008C4D6B" w:rsidRPr="00107125" w:rsidRDefault="008C4D6B" w:rsidP="00B210F1">
            <w:pPr>
              <w:pStyle w:val="ListParagraph"/>
              <w:ind w:left="360"/>
            </w:pPr>
          </w:p>
        </w:tc>
      </w:tr>
      <w:tr w:rsidR="00B210F1" w:rsidRPr="009D3492" w14:paraId="43A0B307" w14:textId="77777777" w:rsidTr="00242EA4">
        <w:tc>
          <w:tcPr>
            <w:tcW w:w="10036" w:type="dxa"/>
          </w:tcPr>
          <w:p w14:paraId="316709AC" w14:textId="53EE9B7F" w:rsidR="00B210F1" w:rsidRPr="002D3346" w:rsidRDefault="00B210F1" w:rsidP="00B210F1">
            <w:pPr>
              <w:pStyle w:val="ListParagraph"/>
              <w:numPr>
                <w:ilvl w:val="0"/>
                <w:numId w:val="18"/>
              </w:numPr>
              <w:rPr>
                <w:iCs/>
              </w:rPr>
            </w:pPr>
            <w:r>
              <w:t>Raisons à l’évolution de la situation (changements climatiques, conflits, pression accrue sur les ressources, politiques, etc.) :</w:t>
            </w:r>
          </w:p>
          <w:p w14:paraId="217C943C" w14:textId="77777777" w:rsidR="00B210F1" w:rsidRPr="00107125" w:rsidRDefault="00B210F1" w:rsidP="00B210F1">
            <w:pPr>
              <w:pStyle w:val="ListParagraph"/>
              <w:ind w:left="360"/>
            </w:pPr>
          </w:p>
          <w:p w14:paraId="58EAD2AA" w14:textId="77777777" w:rsidR="00242EA4" w:rsidRPr="00107125" w:rsidRDefault="00242EA4" w:rsidP="00B210F1">
            <w:pPr>
              <w:pStyle w:val="ListParagraph"/>
              <w:ind w:left="360"/>
            </w:pPr>
          </w:p>
        </w:tc>
      </w:tr>
      <w:tr w:rsidR="00B210F1" w:rsidRPr="009D3492" w14:paraId="352E2324" w14:textId="77777777" w:rsidTr="00242EA4">
        <w:tc>
          <w:tcPr>
            <w:tcW w:w="10036" w:type="dxa"/>
          </w:tcPr>
          <w:p w14:paraId="0700E345" w14:textId="77777777" w:rsidR="00B210F1" w:rsidRPr="00611CBA" w:rsidRDefault="00B210F1" w:rsidP="00B210F1">
            <w:pPr>
              <w:pStyle w:val="ListParagraph"/>
              <w:numPr>
                <w:ilvl w:val="0"/>
                <w:numId w:val="18"/>
              </w:numPr>
            </w:pPr>
            <w:r>
              <w:t>Futurs scénarios (amélioration, aucun changement, détérioration) :</w:t>
            </w:r>
          </w:p>
          <w:p w14:paraId="481B8BBB" w14:textId="77777777" w:rsidR="00B210F1" w:rsidRPr="00107125" w:rsidRDefault="00B210F1" w:rsidP="00B210F1">
            <w:pPr>
              <w:pStyle w:val="ListParagraph"/>
              <w:ind w:left="360"/>
            </w:pPr>
          </w:p>
          <w:p w14:paraId="792F2A74" w14:textId="77777777" w:rsidR="00242EA4" w:rsidRPr="00107125" w:rsidRDefault="00242EA4" w:rsidP="00B210F1">
            <w:pPr>
              <w:pStyle w:val="ListParagraph"/>
              <w:ind w:left="360"/>
            </w:pPr>
          </w:p>
          <w:p w14:paraId="63CC7194" w14:textId="77777777" w:rsidR="008C4D6B" w:rsidRPr="00107125" w:rsidRDefault="008C4D6B" w:rsidP="00B210F1">
            <w:pPr>
              <w:pStyle w:val="ListParagraph"/>
              <w:ind w:left="360"/>
            </w:pPr>
          </w:p>
        </w:tc>
      </w:tr>
    </w:tbl>
    <w:p w14:paraId="4606F6E4" w14:textId="77777777" w:rsidR="001067F8" w:rsidRPr="00107125" w:rsidRDefault="001067F8"/>
    <w:tbl>
      <w:tblPr>
        <w:tblStyle w:val="TableGrid"/>
        <w:tblW w:w="0" w:type="auto"/>
        <w:tblInd w:w="137" w:type="dxa"/>
        <w:tblLook w:val="04A0" w:firstRow="1" w:lastRow="0" w:firstColumn="1" w:lastColumn="0" w:noHBand="0" w:noVBand="1"/>
      </w:tblPr>
      <w:tblGrid>
        <w:gridCol w:w="10036"/>
      </w:tblGrid>
      <w:tr w:rsidR="00B210F1" w:rsidRPr="009D3492" w14:paraId="1FC281F7" w14:textId="77777777" w:rsidTr="00242EA4">
        <w:tc>
          <w:tcPr>
            <w:tcW w:w="10036" w:type="dxa"/>
          </w:tcPr>
          <w:p w14:paraId="143A685D" w14:textId="77777777" w:rsidR="00B210F1" w:rsidRPr="009D3492" w:rsidRDefault="00B210F1" w:rsidP="00B210F1">
            <w:pPr>
              <w:pStyle w:val="ListParagraph"/>
              <w:numPr>
                <w:ilvl w:val="0"/>
                <w:numId w:val="14"/>
              </w:numPr>
              <w:rPr>
                <w:b/>
                <w:bCs/>
              </w:rPr>
            </w:pPr>
            <w:r>
              <w:rPr>
                <w:b/>
              </w:rPr>
              <w:t>Évaluation du processus, autres informations, questions ouvertes, aspects clés (confidentiels)</w:t>
            </w:r>
          </w:p>
        </w:tc>
      </w:tr>
      <w:tr w:rsidR="00B210F1" w:rsidRPr="009D3492" w14:paraId="7174BE33" w14:textId="77777777" w:rsidTr="00242EA4">
        <w:tc>
          <w:tcPr>
            <w:tcW w:w="10036" w:type="dxa"/>
          </w:tcPr>
          <w:p w14:paraId="0400B3D4" w14:textId="77777777" w:rsidR="00B210F1" w:rsidRPr="00107125" w:rsidRDefault="00B210F1" w:rsidP="00B210F1"/>
          <w:p w14:paraId="29FF905A" w14:textId="77777777" w:rsidR="008C4D6B" w:rsidRPr="00107125" w:rsidRDefault="008C4D6B" w:rsidP="00B210F1"/>
          <w:p w14:paraId="7390CA4B" w14:textId="77777777" w:rsidR="00242EA4" w:rsidRPr="00107125" w:rsidRDefault="00242EA4" w:rsidP="00B210F1"/>
          <w:p w14:paraId="4C519959" w14:textId="77777777" w:rsidR="008C4D6B" w:rsidRPr="00107125" w:rsidRDefault="008C4D6B" w:rsidP="00B210F1"/>
        </w:tc>
      </w:tr>
    </w:tbl>
    <w:p w14:paraId="26B1A6AF" w14:textId="77777777" w:rsidR="00B210F1" w:rsidRPr="00107125" w:rsidRDefault="00B210F1" w:rsidP="006B7596">
      <w:pPr>
        <w:shd w:val="clear" w:color="auto" w:fill="FFFFFF" w:themeFill="text1"/>
        <w:spacing w:after="0"/>
      </w:pPr>
    </w:p>
    <w:p w14:paraId="280D327A" w14:textId="77777777" w:rsidR="00B210F1" w:rsidRPr="009D3492" w:rsidRDefault="006B7596" w:rsidP="006B7596">
      <w:pPr>
        <w:shd w:val="clear" w:color="auto" w:fill="FFFFFF" w:themeFill="text1"/>
        <w:spacing w:after="0"/>
      </w:pPr>
      <w:r>
        <w:lastRenderedPageBreak/>
        <w:br w:type="column"/>
      </w:r>
    </w:p>
    <w:tbl>
      <w:tblPr>
        <w:tblStyle w:val="TableGrid"/>
        <w:tblW w:w="0" w:type="auto"/>
        <w:tblInd w:w="137" w:type="dxa"/>
        <w:tblLook w:val="04A0" w:firstRow="1" w:lastRow="0" w:firstColumn="1" w:lastColumn="0" w:noHBand="0" w:noVBand="1"/>
      </w:tblPr>
      <w:tblGrid>
        <w:gridCol w:w="10036"/>
      </w:tblGrid>
      <w:tr w:rsidR="006B7596" w:rsidRPr="009D3492" w14:paraId="0D50D0A5" w14:textId="77777777" w:rsidTr="00242EA4">
        <w:tc>
          <w:tcPr>
            <w:tcW w:w="10036" w:type="dxa"/>
          </w:tcPr>
          <w:p w14:paraId="1D562832" w14:textId="63C2F459" w:rsidR="006B7596" w:rsidRPr="009D3492" w:rsidRDefault="006B7596" w:rsidP="006B7596">
            <w:pPr>
              <w:rPr>
                <w:b/>
                <w:bCs/>
              </w:rPr>
            </w:pPr>
            <w:r>
              <w:rPr>
                <w:b/>
                <w:sz w:val="24"/>
              </w:rPr>
              <w:t>Exercice 3 : Priorisation des aléas</w:t>
            </w:r>
          </w:p>
        </w:tc>
      </w:tr>
      <w:tr w:rsidR="00B210F1" w:rsidRPr="009D3492" w14:paraId="57115F12" w14:textId="77777777" w:rsidTr="00242EA4">
        <w:tc>
          <w:tcPr>
            <w:tcW w:w="10036" w:type="dxa"/>
          </w:tcPr>
          <w:p w14:paraId="7061128B" w14:textId="77777777" w:rsidR="00B210F1" w:rsidRPr="009D3492" w:rsidRDefault="00B210F1" w:rsidP="00B210F1">
            <w:pPr>
              <w:pStyle w:val="ListParagraph"/>
              <w:numPr>
                <w:ilvl w:val="0"/>
                <w:numId w:val="16"/>
              </w:numPr>
              <w:rPr>
                <w:b/>
                <w:bCs/>
              </w:rPr>
            </w:pPr>
            <w:r>
              <w:rPr>
                <w:b/>
              </w:rPr>
              <w:t>Informations</w:t>
            </w:r>
          </w:p>
        </w:tc>
      </w:tr>
      <w:tr w:rsidR="00B210F1" w:rsidRPr="009D3492" w14:paraId="56648FDB" w14:textId="77777777" w:rsidTr="00242EA4">
        <w:tc>
          <w:tcPr>
            <w:tcW w:w="10036" w:type="dxa"/>
          </w:tcPr>
          <w:p w14:paraId="50792A0D" w14:textId="77777777" w:rsidR="00814A7D" w:rsidRPr="009D3492" w:rsidRDefault="008C4D6B" w:rsidP="00814A7D">
            <w:pPr>
              <w:pStyle w:val="ListParagraph"/>
              <w:ind w:left="0"/>
            </w:pPr>
            <w:r>
              <w:t>Date :                                               Lieu :</w:t>
            </w:r>
          </w:p>
          <w:p w14:paraId="534F1FDF" w14:textId="77777777" w:rsidR="00814A7D" w:rsidRPr="009D3492" w:rsidRDefault="00814A7D" w:rsidP="00814A7D">
            <w:pPr>
              <w:pStyle w:val="ListParagraph"/>
              <w:ind w:left="0"/>
            </w:pPr>
            <w:r>
              <w:t>Noms et rôles de l’équipe d’animation :</w:t>
            </w:r>
          </w:p>
          <w:p w14:paraId="1D867E1D" w14:textId="77777777" w:rsidR="008C4D6B" w:rsidRPr="00107125" w:rsidRDefault="008C4D6B" w:rsidP="00814A7D">
            <w:pPr>
              <w:pStyle w:val="ListParagraph"/>
              <w:ind w:left="0"/>
            </w:pPr>
          </w:p>
          <w:p w14:paraId="4BA0D8AE" w14:textId="77777777" w:rsidR="00B210F1" w:rsidRPr="009D3492" w:rsidRDefault="00814A7D" w:rsidP="00814A7D">
            <w:r>
              <w:t>Nombre de participants et caractéristiques (genre, représentants, minorités, etc.) :</w:t>
            </w:r>
          </w:p>
          <w:p w14:paraId="74A56340" w14:textId="77777777" w:rsidR="008C4D6B" w:rsidRPr="00107125" w:rsidRDefault="008C4D6B" w:rsidP="00814A7D"/>
          <w:p w14:paraId="07DD7881" w14:textId="77777777" w:rsidR="00B210F1" w:rsidRPr="00107125" w:rsidRDefault="00B210F1" w:rsidP="00B210F1"/>
        </w:tc>
      </w:tr>
      <w:tr w:rsidR="00B210F1" w:rsidRPr="009D3492" w14:paraId="049CAC3E" w14:textId="77777777" w:rsidTr="00242EA4">
        <w:tc>
          <w:tcPr>
            <w:tcW w:w="10036" w:type="dxa"/>
          </w:tcPr>
          <w:p w14:paraId="6AEF97BA" w14:textId="77777777" w:rsidR="00B210F1" w:rsidRPr="009D3492" w:rsidRDefault="00B210F1" w:rsidP="00B210F1">
            <w:pPr>
              <w:pStyle w:val="ListParagraph"/>
              <w:ind w:left="0"/>
              <w:rPr>
                <w:b/>
                <w:bCs/>
              </w:rPr>
            </w:pPr>
            <w:r>
              <w:rPr>
                <w:b/>
              </w:rPr>
              <w:t xml:space="preserve">C. </w:t>
            </w:r>
            <w:r>
              <w:rPr>
                <w:b/>
              </w:rPr>
              <w:tab/>
              <w:t>Principaux résultats de la discussion et des questions directrices</w:t>
            </w:r>
          </w:p>
        </w:tc>
      </w:tr>
      <w:tr w:rsidR="00B210F1" w:rsidRPr="009D3492" w14:paraId="3C978EF7" w14:textId="77777777" w:rsidTr="00242EA4">
        <w:tc>
          <w:tcPr>
            <w:tcW w:w="10036" w:type="dxa"/>
          </w:tcPr>
          <w:p w14:paraId="098868C5" w14:textId="28F17F5C" w:rsidR="00B210F1" w:rsidRPr="009D3492" w:rsidRDefault="00B210F1" w:rsidP="00B210F1">
            <w:pPr>
              <w:pStyle w:val="ListParagraph"/>
              <w:numPr>
                <w:ilvl w:val="0"/>
                <w:numId w:val="20"/>
              </w:numPr>
            </w:pPr>
            <w:r>
              <w:t>Moments les plus difficiles dans la communauté et aléas auxquels ils s'associent :</w:t>
            </w:r>
          </w:p>
          <w:p w14:paraId="5128016B" w14:textId="77777777" w:rsidR="00B210F1" w:rsidRPr="00107125" w:rsidRDefault="00B210F1" w:rsidP="00B210F1">
            <w:pPr>
              <w:pStyle w:val="ListParagraph"/>
              <w:ind w:left="360"/>
            </w:pPr>
          </w:p>
          <w:p w14:paraId="001DD989" w14:textId="77777777" w:rsidR="005E59D0" w:rsidRPr="00107125" w:rsidRDefault="005E59D0" w:rsidP="00B210F1">
            <w:pPr>
              <w:pStyle w:val="ListParagraph"/>
              <w:ind w:left="360"/>
            </w:pPr>
          </w:p>
          <w:p w14:paraId="06CB3406" w14:textId="77777777" w:rsidR="008C4D6B" w:rsidRPr="00107125" w:rsidRDefault="008C4D6B" w:rsidP="00B210F1">
            <w:pPr>
              <w:pStyle w:val="ListParagraph"/>
              <w:ind w:left="360"/>
            </w:pPr>
          </w:p>
        </w:tc>
      </w:tr>
      <w:tr w:rsidR="00B210F1" w:rsidRPr="009D3492" w14:paraId="4FB2D317" w14:textId="77777777" w:rsidTr="00242EA4">
        <w:tc>
          <w:tcPr>
            <w:tcW w:w="10036" w:type="dxa"/>
          </w:tcPr>
          <w:p w14:paraId="1D5469D5" w14:textId="16A3E90E" w:rsidR="00B210F1" w:rsidRPr="009D3492" w:rsidRDefault="00B210F1" w:rsidP="00B210F1">
            <w:pPr>
              <w:pStyle w:val="ListParagraph"/>
              <w:numPr>
                <w:ilvl w:val="0"/>
                <w:numId w:val="20"/>
              </w:numPr>
            </w:pPr>
            <w:r>
              <w:t>Évolutions et tendances des aléas, périodes vulnérables, etc., et leurs raisons :</w:t>
            </w:r>
          </w:p>
          <w:p w14:paraId="4A6CCA86" w14:textId="77777777" w:rsidR="008C4D6B" w:rsidRPr="00107125" w:rsidRDefault="008C4D6B" w:rsidP="008C4D6B">
            <w:pPr>
              <w:pStyle w:val="ListParagraph"/>
              <w:ind w:left="360"/>
            </w:pPr>
          </w:p>
          <w:p w14:paraId="142F15DE" w14:textId="77777777" w:rsidR="00B210F1" w:rsidRPr="00107125" w:rsidRDefault="00B210F1" w:rsidP="00B210F1">
            <w:pPr>
              <w:pStyle w:val="ListParagraph"/>
              <w:ind w:left="360"/>
            </w:pPr>
          </w:p>
          <w:p w14:paraId="6D66A8DC" w14:textId="77777777" w:rsidR="005E59D0" w:rsidRPr="00107125" w:rsidRDefault="005E59D0" w:rsidP="00B210F1">
            <w:pPr>
              <w:pStyle w:val="ListParagraph"/>
              <w:ind w:left="360"/>
            </w:pPr>
          </w:p>
          <w:p w14:paraId="4AA24EB8" w14:textId="77777777" w:rsidR="005E59D0" w:rsidRPr="00107125" w:rsidRDefault="005E59D0" w:rsidP="00B210F1">
            <w:pPr>
              <w:pStyle w:val="ListParagraph"/>
              <w:ind w:left="360"/>
            </w:pPr>
          </w:p>
        </w:tc>
      </w:tr>
      <w:tr w:rsidR="00B210F1" w:rsidRPr="009D3492" w14:paraId="16219D2A" w14:textId="77777777" w:rsidTr="00242EA4">
        <w:tc>
          <w:tcPr>
            <w:tcW w:w="10036" w:type="dxa"/>
          </w:tcPr>
          <w:p w14:paraId="1A5908ED" w14:textId="77777777" w:rsidR="00B210F1" w:rsidRPr="009D3492" w:rsidRDefault="00B210F1" w:rsidP="00B210F1">
            <w:pPr>
              <w:pStyle w:val="ListParagraph"/>
              <w:numPr>
                <w:ilvl w:val="0"/>
                <w:numId w:val="20"/>
              </w:numPr>
            </w:pPr>
            <w:r>
              <w:t>Personnes les plus touchées :</w:t>
            </w:r>
          </w:p>
          <w:p w14:paraId="64B83154" w14:textId="77777777" w:rsidR="00B210F1" w:rsidRPr="009D3492" w:rsidRDefault="00B210F1" w:rsidP="00B210F1">
            <w:pPr>
              <w:pStyle w:val="ListParagraph"/>
              <w:ind w:left="360"/>
              <w:rPr>
                <w:lang w:val="en-US"/>
              </w:rPr>
            </w:pPr>
          </w:p>
          <w:p w14:paraId="09495D6D" w14:textId="77777777" w:rsidR="008C4D6B" w:rsidRPr="009D3492" w:rsidRDefault="008C4D6B" w:rsidP="00B210F1">
            <w:pPr>
              <w:pStyle w:val="ListParagraph"/>
              <w:ind w:left="360"/>
              <w:rPr>
                <w:lang w:val="en-US"/>
              </w:rPr>
            </w:pPr>
          </w:p>
          <w:p w14:paraId="5E91E661" w14:textId="77777777" w:rsidR="008C4D6B" w:rsidRPr="009D3492" w:rsidRDefault="008C4D6B" w:rsidP="00B210F1">
            <w:pPr>
              <w:pStyle w:val="ListParagraph"/>
              <w:ind w:left="360"/>
              <w:rPr>
                <w:lang w:val="en-US"/>
              </w:rPr>
            </w:pPr>
          </w:p>
          <w:p w14:paraId="1E3FF187" w14:textId="77777777" w:rsidR="008C4D6B" w:rsidRPr="009D3492" w:rsidRDefault="008C4D6B" w:rsidP="00B210F1">
            <w:pPr>
              <w:pStyle w:val="ListParagraph"/>
              <w:ind w:left="360"/>
              <w:rPr>
                <w:lang w:val="en-US"/>
              </w:rPr>
            </w:pPr>
          </w:p>
        </w:tc>
      </w:tr>
      <w:tr w:rsidR="00B210F1" w:rsidRPr="009D3492" w14:paraId="10F22DAA" w14:textId="77777777" w:rsidTr="00242EA4">
        <w:tc>
          <w:tcPr>
            <w:tcW w:w="10036" w:type="dxa"/>
          </w:tcPr>
          <w:p w14:paraId="229714EC" w14:textId="77777777" w:rsidR="00B210F1" w:rsidRPr="009D3492" w:rsidRDefault="00B210F1" w:rsidP="00B210F1">
            <w:pPr>
              <w:pStyle w:val="ListParagraph"/>
              <w:numPr>
                <w:ilvl w:val="0"/>
                <w:numId w:val="20"/>
              </w:numPr>
            </w:pPr>
            <w:r>
              <w:t>Classement des aléas :</w:t>
            </w:r>
          </w:p>
          <w:p w14:paraId="190A7236" w14:textId="77777777" w:rsidR="00B210F1" w:rsidRPr="009D3492" w:rsidRDefault="00B210F1" w:rsidP="00B210F1">
            <w:pPr>
              <w:pStyle w:val="ListParagraph"/>
              <w:ind w:left="360"/>
              <w:rPr>
                <w:lang w:val="en-US"/>
              </w:rPr>
            </w:pPr>
          </w:p>
          <w:p w14:paraId="40CC383D" w14:textId="77777777" w:rsidR="008C4D6B" w:rsidRPr="009D3492" w:rsidRDefault="008C4D6B" w:rsidP="00B210F1">
            <w:pPr>
              <w:pStyle w:val="ListParagraph"/>
              <w:ind w:left="360"/>
              <w:rPr>
                <w:lang w:val="en-US"/>
              </w:rPr>
            </w:pPr>
          </w:p>
          <w:p w14:paraId="759665F5" w14:textId="77777777" w:rsidR="008C4D6B" w:rsidRDefault="008C4D6B" w:rsidP="00B210F1">
            <w:pPr>
              <w:pStyle w:val="ListParagraph"/>
              <w:ind w:left="360"/>
              <w:rPr>
                <w:lang w:val="en-US"/>
              </w:rPr>
            </w:pPr>
          </w:p>
          <w:p w14:paraId="1668E582" w14:textId="77777777" w:rsidR="005E59D0" w:rsidRDefault="005E59D0" w:rsidP="00B210F1">
            <w:pPr>
              <w:pStyle w:val="ListParagraph"/>
              <w:ind w:left="360"/>
              <w:rPr>
                <w:lang w:val="en-US"/>
              </w:rPr>
            </w:pPr>
          </w:p>
          <w:p w14:paraId="51397355" w14:textId="77777777" w:rsidR="005E59D0" w:rsidRDefault="005E59D0" w:rsidP="00B210F1">
            <w:pPr>
              <w:pStyle w:val="ListParagraph"/>
              <w:ind w:left="360"/>
              <w:rPr>
                <w:lang w:val="en-US"/>
              </w:rPr>
            </w:pPr>
          </w:p>
          <w:p w14:paraId="240A6C2E" w14:textId="77777777" w:rsidR="005E59D0" w:rsidRDefault="005E59D0" w:rsidP="00B210F1">
            <w:pPr>
              <w:pStyle w:val="ListParagraph"/>
              <w:ind w:left="360"/>
              <w:rPr>
                <w:lang w:val="en-US"/>
              </w:rPr>
            </w:pPr>
          </w:p>
          <w:p w14:paraId="7F141898" w14:textId="77777777" w:rsidR="005E59D0" w:rsidRDefault="005E59D0" w:rsidP="00B210F1">
            <w:pPr>
              <w:pStyle w:val="ListParagraph"/>
              <w:ind w:left="360"/>
              <w:rPr>
                <w:lang w:val="en-US"/>
              </w:rPr>
            </w:pPr>
          </w:p>
          <w:p w14:paraId="3EE4F48E" w14:textId="77777777" w:rsidR="005E59D0" w:rsidRPr="009D3492" w:rsidRDefault="005E59D0" w:rsidP="00B210F1">
            <w:pPr>
              <w:pStyle w:val="ListParagraph"/>
              <w:ind w:left="360"/>
              <w:rPr>
                <w:lang w:val="en-US"/>
              </w:rPr>
            </w:pPr>
          </w:p>
          <w:p w14:paraId="25D25421" w14:textId="77777777" w:rsidR="008C4D6B" w:rsidRPr="009D3492" w:rsidRDefault="008C4D6B" w:rsidP="00B210F1">
            <w:pPr>
              <w:pStyle w:val="ListParagraph"/>
              <w:ind w:left="360"/>
              <w:rPr>
                <w:lang w:val="en-US"/>
              </w:rPr>
            </w:pPr>
          </w:p>
        </w:tc>
      </w:tr>
      <w:tr w:rsidR="00B210F1" w:rsidRPr="009D3492" w14:paraId="20405EEF" w14:textId="77777777" w:rsidTr="00242EA4">
        <w:tc>
          <w:tcPr>
            <w:tcW w:w="10036" w:type="dxa"/>
          </w:tcPr>
          <w:p w14:paraId="35CE84A9" w14:textId="77777777" w:rsidR="00B210F1" w:rsidRPr="009D3492" w:rsidRDefault="00B210F1" w:rsidP="00B210F1">
            <w:pPr>
              <w:pStyle w:val="ListParagraph"/>
              <w:numPr>
                <w:ilvl w:val="0"/>
                <w:numId w:val="20"/>
              </w:numPr>
            </w:pPr>
            <w:r>
              <w:t>Ampleur et fréquence des aléas :</w:t>
            </w:r>
          </w:p>
          <w:p w14:paraId="4EC4202F" w14:textId="77777777" w:rsidR="00B210F1" w:rsidRPr="00107125" w:rsidRDefault="00B210F1" w:rsidP="00B210F1">
            <w:pPr>
              <w:pStyle w:val="ListParagraph"/>
              <w:ind w:left="360"/>
            </w:pPr>
          </w:p>
          <w:p w14:paraId="55138E47" w14:textId="77777777" w:rsidR="008C4D6B" w:rsidRPr="00107125" w:rsidRDefault="008C4D6B" w:rsidP="00B210F1">
            <w:pPr>
              <w:pStyle w:val="ListParagraph"/>
              <w:ind w:left="360"/>
            </w:pPr>
          </w:p>
          <w:p w14:paraId="6A462683" w14:textId="77777777" w:rsidR="008C4D6B" w:rsidRPr="00107125" w:rsidRDefault="008C4D6B" w:rsidP="00B210F1">
            <w:pPr>
              <w:pStyle w:val="ListParagraph"/>
              <w:ind w:left="360"/>
            </w:pPr>
          </w:p>
        </w:tc>
      </w:tr>
    </w:tbl>
    <w:p w14:paraId="6086CD84" w14:textId="77777777" w:rsidR="001067F8" w:rsidRPr="00107125" w:rsidRDefault="001067F8"/>
    <w:tbl>
      <w:tblPr>
        <w:tblStyle w:val="TableGrid"/>
        <w:tblW w:w="0" w:type="auto"/>
        <w:tblInd w:w="137" w:type="dxa"/>
        <w:tblLook w:val="04A0" w:firstRow="1" w:lastRow="0" w:firstColumn="1" w:lastColumn="0" w:noHBand="0" w:noVBand="1"/>
      </w:tblPr>
      <w:tblGrid>
        <w:gridCol w:w="10036"/>
      </w:tblGrid>
      <w:tr w:rsidR="00B210F1" w:rsidRPr="009D3492" w14:paraId="110484F2" w14:textId="77777777" w:rsidTr="00242EA4">
        <w:tc>
          <w:tcPr>
            <w:tcW w:w="10036" w:type="dxa"/>
          </w:tcPr>
          <w:p w14:paraId="2E8720DD" w14:textId="77777777" w:rsidR="00B210F1" w:rsidRPr="009D3492" w:rsidRDefault="00B210F1" w:rsidP="00B210F1">
            <w:pPr>
              <w:pStyle w:val="ListParagraph"/>
              <w:ind w:left="0"/>
              <w:rPr>
                <w:b/>
                <w:bCs/>
              </w:rPr>
            </w:pPr>
            <w:r>
              <w:rPr>
                <w:b/>
              </w:rPr>
              <w:t>D.</w:t>
            </w:r>
            <w:r>
              <w:rPr>
                <w:b/>
              </w:rPr>
              <w:tab/>
              <w:t>Évaluation du processus, autres informations, questions ouvertes, aspects clés (confidentiels)</w:t>
            </w:r>
          </w:p>
        </w:tc>
      </w:tr>
      <w:tr w:rsidR="00B210F1" w:rsidRPr="009D3492" w14:paraId="5174E24E" w14:textId="77777777" w:rsidTr="00242EA4">
        <w:tc>
          <w:tcPr>
            <w:tcW w:w="10036" w:type="dxa"/>
          </w:tcPr>
          <w:p w14:paraId="756CF667" w14:textId="77777777" w:rsidR="00B210F1" w:rsidRPr="00107125" w:rsidRDefault="00B210F1" w:rsidP="00B210F1"/>
          <w:p w14:paraId="7035B9FD" w14:textId="77777777" w:rsidR="008C4D6B" w:rsidRPr="00107125" w:rsidRDefault="008C4D6B" w:rsidP="00B210F1"/>
          <w:p w14:paraId="49B6AD29" w14:textId="77777777" w:rsidR="005E59D0" w:rsidRPr="00107125" w:rsidRDefault="005E59D0" w:rsidP="00B210F1"/>
          <w:p w14:paraId="582D0064" w14:textId="77777777" w:rsidR="008C4D6B" w:rsidRPr="00107125" w:rsidRDefault="008C4D6B" w:rsidP="00B210F1"/>
        </w:tc>
      </w:tr>
    </w:tbl>
    <w:p w14:paraId="0C1AAC58" w14:textId="77777777" w:rsidR="00B210F1" w:rsidRPr="00107125" w:rsidRDefault="00B210F1" w:rsidP="00B210F1">
      <w:pPr>
        <w:spacing w:after="0"/>
      </w:pPr>
    </w:p>
    <w:p w14:paraId="765275EC" w14:textId="77777777" w:rsidR="00B210F1" w:rsidRPr="009D3492" w:rsidRDefault="00B210F1" w:rsidP="00B210F1">
      <w:pPr>
        <w:spacing w:after="0"/>
      </w:pPr>
      <w:bookmarkStart w:id="1" w:name="_Hlk41405301"/>
    </w:p>
    <w:p w14:paraId="5482C34A" w14:textId="77777777" w:rsidR="00B210F1" w:rsidRPr="009D3492" w:rsidRDefault="006B7596" w:rsidP="006B7596">
      <w:pPr>
        <w:shd w:val="clear" w:color="auto" w:fill="FFFFFF" w:themeFill="text1"/>
        <w:spacing w:after="0"/>
      </w:pPr>
      <w:r>
        <w:br w:type="column"/>
      </w:r>
    </w:p>
    <w:tbl>
      <w:tblPr>
        <w:tblStyle w:val="TableGrid"/>
        <w:tblW w:w="0" w:type="auto"/>
        <w:tblInd w:w="137" w:type="dxa"/>
        <w:tblLook w:val="04A0" w:firstRow="1" w:lastRow="0" w:firstColumn="1" w:lastColumn="0" w:noHBand="0" w:noVBand="1"/>
      </w:tblPr>
      <w:tblGrid>
        <w:gridCol w:w="10036"/>
      </w:tblGrid>
      <w:tr w:rsidR="006B7596" w:rsidRPr="009D3492" w14:paraId="60C3E565" w14:textId="77777777" w:rsidTr="00242EA4">
        <w:tc>
          <w:tcPr>
            <w:tcW w:w="10036" w:type="dxa"/>
          </w:tcPr>
          <w:p w14:paraId="378ABEBB" w14:textId="293068B9" w:rsidR="006B7596" w:rsidRPr="009D3492" w:rsidRDefault="006B7596" w:rsidP="006B7596">
            <w:pPr>
              <w:rPr>
                <w:b/>
                <w:bCs/>
              </w:rPr>
            </w:pPr>
            <w:r>
              <w:rPr>
                <w:b/>
                <w:sz w:val="24"/>
              </w:rPr>
              <w:t>Exercice 4 : Matrice de vulnérabilité</w:t>
            </w:r>
          </w:p>
        </w:tc>
      </w:tr>
      <w:tr w:rsidR="00B210F1" w:rsidRPr="009D3492" w14:paraId="15A111E2" w14:textId="77777777" w:rsidTr="00242EA4">
        <w:tc>
          <w:tcPr>
            <w:tcW w:w="10036" w:type="dxa"/>
          </w:tcPr>
          <w:p w14:paraId="56444F3F" w14:textId="77777777" w:rsidR="00B210F1" w:rsidRPr="009D3492" w:rsidRDefault="00B210F1" w:rsidP="00B210F1">
            <w:pPr>
              <w:pStyle w:val="ListParagraph"/>
              <w:numPr>
                <w:ilvl w:val="0"/>
                <w:numId w:val="15"/>
              </w:numPr>
              <w:rPr>
                <w:b/>
                <w:bCs/>
              </w:rPr>
            </w:pPr>
            <w:r>
              <w:rPr>
                <w:b/>
              </w:rPr>
              <w:t>Informations</w:t>
            </w:r>
          </w:p>
        </w:tc>
      </w:tr>
      <w:tr w:rsidR="00B210F1" w:rsidRPr="009D3492" w14:paraId="5836682E" w14:textId="77777777" w:rsidTr="00242EA4">
        <w:tc>
          <w:tcPr>
            <w:tcW w:w="10036" w:type="dxa"/>
          </w:tcPr>
          <w:p w14:paraId="5F37D774" w14:textId="77777777" w:rsidR="00814A7D" w:rsidRPr="009D3492" w:rsidRDefault="00814A7D" w:rsidP="00814A7D">
            <w:pPr>
              <w:pStyle w:val="ListParagraph"/>
              <w:ind w:left="0"/>
            </w:pPr>
            <w:r>
              <w:t>Date :                                               Lieu :</w:t>
            </w:r>
          </w:p>
          <w:p w14:paraId="7C515A7F" w14:textId="77777777" w:rsidR="00814A7D" w:rsidRPr="009D3492" w:rsidRDefault="00814A7D" w:rsidP="00814A7D">
            <w:pPr>
              <w:pStyle w:val="ListParagraph"/>
              <w:ind w:left="0"/>
            </w:pPr>
            <w:r>
              <w:t>Noms et rôles de l’équipe d’animation :</w:t>
            </w:r>
          </w:p>
          <w:p w14:paraId="5809C6C7" w14:textId="77777777" w:rsidR="008C4D6B" w:rsidRPr="00107125" w:rsidRDefault="008C4D6B" w:rsidP="00814A7D">
            <w:pPr>
              <w:pStyle w:val="ListParagraph"/>
              <w:ind w:left="0"/>
            </w:pPr>
          </w:p>
          <w:p w14:paraId="0A1B97E3" w14:textId="77777777" w:rsidR="00B210F1" w:rsidRPr="009D3492" w:rsidRDefault="00814A7D" w:rsidP="00814A7D">
            <w:r>
              <w:t>Nombre de participants et caractéristiques (genre, représentants, minorités, etc.) :</w:t>
            </w:r>
          </w:p>
          <w:p w14:paraId="5F9E9FE7" w14:textId="77777777" w:rsidR="00B210F1" w:rsidRPr="00107125" w:rsidRDefault="00B210F1" w:rsidP="00B210F1"/>
          <w:p w14:paraId="636942D9" w14:textId="77777777" w:rsidR="008C4D6B" w:rsidRPr="00107125" w:rsidRDefault="008C4D6B" w:rsidP="00B210F1"/>
        </w:tc>
      </w:tr>
      <w:tr w:rsidR="00B210F1" w:rsidRPr="009D3492" w14:paraId="673AC749" w14:textId="77777777" w:rsidTr="00242EA4">
        <w:tc>
          <w:tcPr>
            <w:tcW w:w="10036" w:type="dxa"/>
          </w:tcPr>
          <w:p w14:paraId="3A479563" w14:textId="77777777" w:rsidR="00B210F1" w:rsidRPr="009D3492" w:rsidRDefault="00B210F1" w:rsidP="00B210F1">
            <w:pPr>
              <w:pStyle w:val="ListParagraph"/>
              <w:numPr>
                <w:ilvl w:val="0"/>
                <w:numId w:val="15"/>
              </w:numPr>
              <w:rPr>
                <w:b/>
                <w:bCs/>
              </w:rPr>
            </w:pPr>
            <w:r>
              <w:rPr>
                <w:b/>
              </w:rPr>
              <w:t>Principaux résultats de l’exercice</w:t>
            </w:r>
          </w:p>
        </w:tc>
      </w:tr>
      <w:tr w:rsidR="00B210F1" w:rsidRPr="009D3492" w14:paraId="1850D105" w14:textId="77777777" w:rsidTr="00242EA4">
        <w:tc>
          <w:tcPr>
            <w:tcW w:w="10036" w:type="dxa"/>
          </w:tcPr>
          <w:p w14:paraId="54FC30EE" w14:textId="412E423F" w:rsidR="00B210F1" w:rsidRPr="009D3492" w:rsidRDefault="00B210F1" w:rsidP="008C4D6B">
            <w:pPr>
              <w:pStyle w:val="ListParagraph"/>
              <w:numPr>
                <w:ilvl w:val="0"/>
                <w:numId w:val="21"/>
              </w:numPr>
            </w:pPr>
            <w:r>
              <w:t>Aléas les plus néfastes pour les ressources ou moyens de subsistance de la communauté :</w:t>
            </w:r>
          </w:p>
          <w:p w14:paraId="69EE0C80" w14:textId="77777777" w:rsidR="008C4D6B" w:rsidRPr="00107125" w:rsidRDefault="008C4D6B" w:rsidP="00B210F1">
            <w:pPr>
              <w:pStyle w:val="ListParagraph"/>
              <w:ind w:left="360"/>
            </w:pPr>
          </w:p>
          <w:p w14:paraId="7086CF3D" w14:textId="77777777" w:rsidR="005E59D0" w:rsidRPr="00107125" w:rsidRDefault="005E59D0" w:rsidP="00B210F1">
            <w:pPr>
              <w:pStyle w:val="ListParagraph"/>
              <w:ind w:left="360"/>
            </w:pPr>
          </w:p>
          <w:p w14:paraId="6C6275DF" w14:textId="77777777" w:rsidR="008C4D6B" w:rsidRPr="00107125" w:rsidRDefault="008C4D6B" w:rsidP="00B210F1">
            <w:pPr>
              <w:pStyle w:val="ListParagraph"/>
              <w:ind w:left="360"/>
            </w:pPr>
          </w:p>
        </w:tc>
      </w:tr>
      <w:tr w:rsidR="00B210F1" w:rsidRPr="009D3492" w14:paraId="05ACFCAB" w14:textId="77777777" w:rsidTr="00242EA4">
        <w:tc>
          <w:tcPr>
            <w:tcW w:w="10036" w:type="dxa"/>
          </w:tcPr>
          <w:p w14:paraId="6F6F5A98" w14:textId="26B037D7" w:rsidR="00B210F1" w:rsidRPr="009D3492" w:rsidRDefault="00B210F1" w:rsidP="00B210F1">
            <w:pPr>
              <w:pStyle w:val="ListParagraph"/>
              <w:numPr>
                <w:ilvl w:val="0"/>
                <w:numId w:val="21"/>
              </w:numPr>
            </w:pPr>
            <w:r>
              <w:t>Ressources ou moyens de subsistance les plus touchés par les aléas :</w:t>
            </w:r>
          </w:p>
          <w:p w14:paraId="1DF378C0" w14:textId="77777777" w:rsidR="00B210F1" w:rsidRPr="00107125" w:rsidRDefault="00B210F1" w:rsidP="00B210F1">
            <w:pPr>
              <w:pStyle w:val="ListParagraph"/>
              <w:ind w:left="360"/>
            </w:pPr>
          </w:p>
          <w:p w14:paraId="206C1739" w14:textId="77777777" w:rsidR="008C4D6B" w:rsidRPr="00107125" w:rsidRDefault="008C4D6B" w:rsidP="008C4D6B"/>
          <w:p w14:paraId="6DC3A565" w14:textId="77777777" w:rsidR="008C4D6B" w:rsidRPr="00107125" w:rsidRDefault="008C4D6B" w:rsidP="00B210F1">
            <w:pPr>
              <w:pStyle w:val="ListParagraph"/>
              <w:ind w:left="360"/>
            </w:pPr>
          </w:p>
        </w:tc>
      </w:tr>
      <w:tr w:rsidR="00814A7D" w:rsidRPr="009D3492" w14:paraId="494A3378" w14:textId="77777777" w:rsidTr="00242EA4">
        <w:tc>
          <w:tcPr>
            <w:tcW w:w="10036" w:type="dxa"/>
          </w:tcPr>
          <w:p w14:paraId="5865F207" w14:textId="77777777" w:rsidR="00814A7D" w:rsidRPr="009D3492" w:rsidRDefault="00814A7D" w:rsidP="008C4D6B">
            <w:pPr>
              <w:pStyle w:val="ListParagraph"/>
              <w:numPr>
                <w:ilvl w:val="0"/>
                <w:numId w:val="21"/>
              </w:numPr>
            </w:pPr>
            <w:r>
              <w:t>Particularités des genres et des minorités :</w:t>
            </w:r>
          </w:p>
          <w:p w14:paraId="5A02E270" w14:textId="77777777" w:rsidR="008C4D6B" w:rsidRPr="00107125" w:rsidRDefault="008C4D6B" w:rsidP="00814A7D">
            <w:pPr>
              <w:pStyle w:val="ListParagraph"/>
              <w:ind w:left="360"/>
            </w:pPr>
          </w:p>
          <w:p w14:paraId="3BB5D21B" w14:textId="77777777" w:rsidR="008C4D6B" w:rsidRPr="00107125" w:rsidRDefault="008C4D6B" w:rsidP="00814A7D">
            <w:pPr>
              <w:pStyle w:val="ListParagraph"/>
              <w:ind w:left="360"/>
            </w:pPr>
          </w:p>
        </w:tc>
      </w:tr>
      <w:tr w:rsidR="00B210F1" w:rsidRPr="009D3492" w14:paraId="78DBE709" w14:textId="77777777" w:rsidTr="00242EA4">
        <w:tc>
          <w:tcPr>
            <w:tcW w:w="10036" w:type="dxa"/>
          </w:tcPr>
          <w:p w14:paraId="6FDFD42E" w14:textId="77777777" w:rsidR="00B210F1" w:rsidRPr="009D3492" w:rsidRDefault="00B210F1" w:rsidP="00B210F1">
            <w:pPr>
              <w:pStyle w:val="ListParagraph"/>
              <w:numPr>
                <w:ilvl w:val="0"/>
                <w:numId w:val="15"/>
              </w:numPr>
              <w:rPr>
                <w:b/>
                <w:bCs/>
              </w:rPr>
            </w:pPr>
            <w:r>
              <w:rPr>
                <w:b/>
              </w:rPr>
              <w:t>Principaux résultats de la discussion et des questions directrices</w:t>
            </w:r>
          </w:p>
        </w:tc>
      </w:tr>
      <w:tr w:rsidR="00B210F1" w:rsidRPr="009D3492" w14:paraId="17FD9DD0" w14:textId="77777777" w:rsidTr="00242EA4">
        <w:tc>
          <w:tcPr>
            <w:tcW w:w="10036" w:type="dxa"/>
          </w:tcPr>
          <w:p w14:paraId="273B4E11" w14:textId="77777777" w:rsidR="00B210F1" w:rsidRPr="009D3492" w:rsidRDefault="00B210F1" w:rsidP="00B210F1">
            <w:pPr>
              <w:pStyle w:val="ListParagraph"/>
              <w:numPr>
                <w:ilvl w:val="0"/>
                <w:numId w:val="18"/>
              </w:numPr>
            </w:pPr>
            <w:r>
              <w:t>Comparaison des matrices : Similarités, différences, aspects manquants :</w:t>
            </w:r>
          </w:p>
          <w:p w14:paraId="292E9727" w14:textId="77777777" w:rsidR="00B210F1" w:rsidRPr="00107125" w:rsidRDefault="00B210F1" w:rsidP="00B210F1">
            <w:pPr>
              <w:pStyle w:val="ListParagraph"/>
              <w:ind w:left="360"/>
            </w:pPr>
          </w:p>
          <w:p w14:paraId="5E19BDC0" w14:textId="77777777" w:rsidR="008C4D6B" w:rsidRPr="00107125" w:rsidRDefault="008C4D6B" w:rsidP="005E59D0"/>
          <w:p w14:paraId="7B6976C0" w14:textId="77777777" w:rsidR="005E59D0" w:rsidRPr="00107125" w:rsidRDefault="005E59D0" w:rsidP="00B210F1">
            <w:pPr>
              <w:pStyle w:val="ListParagraph"/>
              <w:ind w:left="360"/>
            </w:pPr>
          </w:p>
        </w:tc>
      </w:tr>
      <w:tr w:rsidR="00B210F1" w:rsidRPr="009D3492" w14:paraId="7FA5A8D8" w14:textId="77777777" w:rsidTr="00242EA4">
        <w:tc>
          <w:tcPr>
            <w:tcW w:w="10036" w:type="dxa"/>
          </w:tcPr>
          <w:p w14:paraId="779BE3FD" w14:textId="515AFB7C" w:rsidR="00B210F1" w:rsidRPr="009D3492" w:rsidRDefault="00B210F1" w:rsidP="00B210F1">
            <w:pPr>
              <w:pStyle w:val="ListParagraph"/>
              <w:numPr>
                <w:ilvl w:val="0"/>
                <w:numId w:val="18"/>
              </w:numPr>
            </w:pPr>
            <w:r>
              <w:t>Raisons des différences entre les matrices :</w:t>
            </w:r>
          </w:p>
          <w:p w14:paraId="3286604A" w14:textId="77777777" w:rsidR="00B210F1" w:rsidRPr="00107125" w:rsidRDefault="00B210F1" w:rsidP="00B210F1">
            <w:pPr>
              <w:pStyle w:val="ListParagraph"/>
              <w:ind w:left="360"/>
            </w:pPr>
          </w:p>
          <w:p w14:paraId="6828C8A1" w14:textId="77777777" w:rsidR="008C4D6B" w:rsidRPr="00107125" w:rsidRDefault="008C4D6B" w:rsidP="00B210F1">
            <w:pPr>
              <w:pStyle w:val="ListParagraph"/>
              <w:ind w:left="360"/>
            </w:pPr>
          </w:p>
        </w:tc>
      </w:tr>
      <w:tr w:rsidR="00B210F1" w:rsidRPr="009D3492" w14:paraId="740DF9D5" w14:textId="77777777" w:rsidTr="00242EA4">
        <w:tc>
          <w:tcPr>
            <w:tcW w:w="10036" w:type="dxa"/>
          </w:tcPr>
          <w:p w14:paraId="114B56F0" w14:textId="7358005B" w:rsidR="00B210F1" w:rsidRPr="009D3492" w:rsidRDefault="00B210F1" w:rsidP="00B210F1">
            <w:pPr>
              <w:pStyle w:val="ListParagraph"/>
              <w:numPr>
                <w:ilvl w:val="0"/>
                <w:numId w:val="18"/>
              </w:numPr>
            </w:pPr>
            <w:r>
              <w:t>Raisons pour lesquelles des ressources ou des moyens de subsistance sont fortement touchés, d’autres moins ou pas du tout :</w:t>
            </w:r>
          </w:p>
          <w:p w14:paraId="156928C1" w14:textId="77777777" w:rsidR="008C4D6B" w:rsidRPr="00107125" w:rsidRDefault="008C4D6B" w:rsidP="005E59D0"/>
          <w:p w14:paraId="7E4D3C44" w14:textId="77777777" w:rsidR="008C4D6B" w:rsidRPr="00107125" w:rsidRDefault="008C4D6B" w:rsidP="00B210F1">
            <w:pPr>
              <w:pStyle w:val="ListParagraph"/>
              <w:ind w:left="360"/>
            </w:pPr>
          </w:p>
        </w:tc>
      </w:tr>
      <w:tr w:rsidR="00B210F1" w:rsidRPr="009D3492" w14:paraId="59E6BF90" w14:textId="77777777" w:rsidTr="00242EA4">
        <w:tc>
          <w:tcPr>
            <w:tcW w:w="10036" w:type="dxa"/>
          </w:tcPr>
          <w:p w14:paraId="57364767" w14:textId="12128D16" w:rsidR="00B210F1" w:rsidRPr="009D3492" w:rsidRDefault="00B210F1" w:rsidP="00B210F1">
            <w:pPr>
              <w:pStyle w:val="ListParagraph"/>
              <w:numPr>
                <w:ilvl w:val="0"/>
                <w:numId w:val="22"/>
              </w:numPr>
            </w:pPr>
            <w:r>
              <w:t>Conséquences pour la communauté quand les ressources ou moyens de subsistance de base (</w:t>
            </w:r>
            <w:r>
              <w:rPr>
                <w:i/>
                <w:iCs/>
              </w:rPr>
              <w:t>terres, agriculture, bétail, santé</w:t>
            </w:r>
            <w:r>
              <w:t>) sont fortement touchés (</w:t>
            </w:r>
            <w:r>
              <w:rPr>
                <w:i/>
                <w:iCs/>
              </w:rPr>
              <w:t>famine, maladies, pauvreté, conflits, migration, solidarité, aide, etc.</w:t>
            </w:r>
            <w:r>
              <w:t>) :</w:t>
            </w:r>
          </w:p>
          <w:p w14:paraId="585E3154" w14:textId="77777777" w:rsidR="00B210F1" w:rsidRPr="00107125" w:rsidRDefault="00B210F1" w:rsidP="00B210F1">
            <w:pPr>
              <w:pStyle w:val="ListParagraph"/>
              <w:ind w:left="360"/>
            </w:pPr>
          </w:p>
          <w:p w14:paraId="30974779" w14:textId="77777777" w:rsidR="008C4D6B" w:rsidRPr="00107125" w:rsidRDefault="008C4D6B" w:rsidP="00B210F1">
            <w:pPr>
              <w:pStyle w:val="ListParagraph"/>
              <w:ind w:left="360"/>
            </w:pPr>
          </w:p>
          <w:p w14:paraId="2681D6CA" w14:textId="77777777" w:rsidR="005E59D0" w:rsidRPr="00107125" w:rsidRDefault="005E59D0" w:rsidP="00B210F1">
            <w:pPr>
              <w:pStyle w:val="ListParagraph"/>
              <w:ind w:left="360"/>
            </w:pPr>
          </w:p>
          <w:p w14:paraId="369DAC46" w14:textId="77777777" w:rsidR="008C4D6B" w:rsidRPr="00107125" w:rsidRDefault="008C4D6B" w:rsidP="008C4D6B"/>
        </w:tc>
      </w:tr>
      <w:tr w:rsidR="00B210F1" w:rsidRPr="009D3492" w14:paraId="18AA4AFD" w14:textId="77777777" w:rsidTr="00242EA4">
        <w:tc>
          <w:tcPr>
            <w:tcW w:w="10036" w:type="dxa"/>
          </w:tcPr>
          <w:p w14:paraId="044FD1C1" w14:textId="77777777" w:rsidR="00B210F1" w:rsidRPr="009D3492" w:rsidRDefault="00B210F1" w:rsidP="00B210F1">
            <w:pPr>
              <w:pStyle w:val="ListParagraph"/>
              <w:numPr>
                <w:ilvl w:val="0"/>
                <w:numId w:val="22"/>
              </w:numPr>
            </w:pPr>
            <w:r>
              <w:t>Personnes les plus touchées (</w:t>
            </w:r>
            <w:r>
              <w:rPr>
                <w:i/>
                <w:iCs/>
              </w:rPr>
              <w:t>sans terre, handicapés, personnes âgées, migrants, autochtones, etc.</w:t>
            </w:r>
            <w:r>
              <w:t>) :</w:t>
            </w:r>
          </w:p>
          <w:p w14:paraId="052E95CF" w14:textId="77777777" w:rsidR="00B210F1" w:rsidRPr="00107125" w:rsidRDefault="00B210F1" w:rsidP="00B210F1">
            <w:pPr>
              <w:pStyle w:val="ListParagraph"/>
              <w:ind w:left="360"/>
            </w:pPr>
          </w:p>
          <w:p w14:paraId="6735DE9E" w14:textId="77777777" w:rsidR="008C4D6B" w:rsidRPr="00107125" w:rsidRDefault="008C4D6B" w:rsidP="008C4D6B"/>
        </w:tc>
      </w:tr>
      <w:tr w:rsidR="00B210F1" w:rsidRPr="009D3492" w14:paraId="0104C5FE" w14:textId="77777777" w:rsidTr="00242EA4">
        <w:tc>
          <w:tcPr>
            <w:tcW w:w="10036" w:type="dxa"/>
          </w:tcPr>
          <w:p w14:paraId="580B7B7D" w14:textId="77777777" w:rsidR="00B210F1" w:rsidRPr="009D3492" w:rsidRDefault="00B210F1" w:rsidP="008C4D6B">
            <w:pPr>
              <w:pStyle w:val="ListParagraph"/>
              <w:numPr>
                <w:ilvl w:val="0"/>
                <w:numId w:val="22"/>
              </w:numPr>
            </w:pPr>
            <w:r>
              <w:t>Pourquoi certains aléas sont-ils plus néfastes que d’autres ?</w:t>
            </w:r>
          </w:p>
          <w:p w14:paraId="4B8D515C" w14:textId="77777777" w:rsidR="008C4D6B" w:rsidRPr="00107125" w:rsidRDefault="008C4D6B" w:rsidP="008C4D6B"/>
          <w:p w14:paraId="0AC23836" w14:textId="77777777" w:rsidR="005E59D0" w:rsidRPr="00107125" w:rsidRDefault="005E59D0" w:rsidP="008C4D6B"/>
          <w:p w14:paraId="0777264B" w14:textId="77777777" w:rsidR="008C4D6B" w:rsidRPr="00107125" w:rsidRDefault="008C4D6B" w:rsidP="008C4D6B"/>
        </w:tc>
      </w:tr>
      <w:tr w:rsidR="00B210F1" w:rsidRPr="009D3492" w14:paraId="6E3B49B6" w14:textId="77777777" w:rsidTr="00242EA4">
        <w:tc>
          <w:tcPr>
            <w:tcW w:w="10036" w:type="dxa"/>
          </w:tcPr>
          <w:p w14:paraId="2F2C6456" w14:textId="77777777" w:rsidR="00B210F1" w:rsidRPr="009D3492" w:rsidRDefault="00B210F1" w:rsidP="00B210F1">
            <w:pPr>
              <w:pStyle w:val="ListParagraph"/>
              <w:numPr>
                <w:ilvl w:val="0"/>
                <w:numId w:val="22"/>
              </w:numPr>
            </w:pPr>
            <w:r>
              <w:t xml:space="preserve">Où et comment la vulnérabilité de la communauté s'est-elle accrue ces dernières années ? </w:t>
            </w:r>
          </w:p>
          <w:p w14:paraId="55120086" w14:textId="77777777" w:rsidR="00B210F1" w:rsidRPr="00107125" w:rsidRDefault="00B210F1" w:rsidP="00B210F1">
            <w:pPr>
              <w:pStyle w:val="ListParagraph"/>
              <w:ind w:left="360"/>
            </w:pPr>
          </w:p>
          <w:p w14:paraId="57F3293C" w14:textId="77777777" w:rsidR="005E59D0" w:rsidRPr="00107125" w:rsidRDefault="005E59D0" w:rsidP="00B210F1">
            <w:pPr>
              <w:pStyle w:val="ListParagraph"/>
              <w:ind w:left="360"/>
            </w:pPr>
          </w:p>
          <w:p w14:paraId="2EAAEC62" w14:textId="77777777" w:rsidR="008C4D6B" w:rsidRPr="00107125" w:rsidRDefault="008C4D6B" w:rsidP="008C4D6B"/>
        </w:tc>
      </w:tr>
    </w:tbl>
    <w:p w14:paraId="7387AA59" w14:textId="77777777" w:rsidR="001067F8" w:rsidRPr="00107125" w:rsidRDefault="001067F8"/>
    <w:tbl>
      <w:tblPr>
        <w:tblStyle w:val="TableGrid"/>
        <w:tblW w:w="0" w:type="auto"/>
        <w:tblInd w:w="137" w:type="dxa"/>
        <w:tblLook w:val="04A0" w:firstRow="1" w:lastRow="0" w:firstColumn="1" w:lastColumn="0" w:noHBand="0" w:noVBand="1"/>
      </w:tblPr>
      <w:tblGrid>
        <w:gridCol w:w="10036"/>
      </w:tblGrid>
      <w:tr w:rsidR="00B210F1" w:rsidRPr="009D3492" w14:paraId="0FB99A50" w14:textId="77777777" w:rsidTr="00242EA4">
        <w:tc>
          <w:tcPr>
            <w:tcW w:w="10036" w:type="dxa"/>
          </w:tcPr>
          <w:p w14:paraId="369F1371" w14:textId="77777777" w:rsidR="00B210F1" w:rsidRPr="009D3492" w:rsidRDefault="00B210F1" w:rsidP="00B210F1">
            <w:pPr>
              <w:pStyle w:val="ListParagraph"/>
              <w:numPr>
                <w:ilvl w:val="0"/>
                <w:numId w:val="15"/>
              </w:numPr>
              <w:rPr>
                <w:b/>
                <w:bCs/>
              </w:rPr>
            </w:pPr>
            <w:r>
              <w:rPr>
                <w:b/>
              </w:rPr>
              <w:t>Évaluation du processus, autres informations, questions ouvertes, aspects clés (confidentiels)</w:t>
            </w:r>
          </w:p>
        </w:tc>
      </w:tr>
      <w:tr w:rsidR="006B7596" w:rsidRPr="009D3492" w14:paraId="063F5992" w14:textId="77777777" w:rsidTr="00242EA4">
        <w:tc>
          <w:tcPr>
            <w:tcW w:w="10036" w:type="dxa"/>
          </w:tcPr>
          <w:p w14:paraId="5E61B4BF" w14:textId="77777777" w:rsidR="006B7596" w:rsidRPr="00107125" w:rsidRDefault="006B7596" w:rsidP="006B7596">
            <w:pPr>
              <w:pStyle w:val="ListParagraph"/>
              <w:ind w:left="360"/>
              <w:rPr>
                <w:b/>
                <w:bCs/>
              </w:rPr>
            </w:pPr>
          </w:p>
          <w:p w14:paraId="655FDA60" w14:textId="77777777" w:rsidR="006B7596" w:rsidRPr="00107125" w:rsidRDefault="006B7596" w:rsidP="006B7596">
            <w:pPr>
              <w:pStyle w:val="ListParagraph"/>
              <w:ind w:left="360"/>
              <w:rPr>
                <w:b/>
                <w:bCs/>
              </w:rPr>
            </w:pPr>
          </w:p>
          <w:p w14:paraId="7EC94753" w14:textId="77777777" w:rsidR="005E59D0" w:rsidRPr="00107125" w:rsidRDefault="005E59D0" w:rsidP="006B7596">
            <w:pPr>
              <w:pStyle w:val="ListParagraph"/>
              <w:ind w:left="360"/>
              <w:rPr>
                <w:b/>
                <w:bCs/>
              </w:rPr>
            </w:pPr>
          </w:p>
          <w:p w14:paraId="294990A9" w14:textId="77777777" w:rsidR="006B7596" w:rsidRPr="00107125" w:rsidRDefault="006B7596" w:rsidP="006B7596">
            <w:pPr>
              <w:pStyle w:val="ListParagraph"/>
              <w:ind w:left="360"/>
              <w:rPr>
                <w:b/>
                <w:bCs/>
              </w:rPr>
            </w:pPr>
          </w:p>
        </w:tc>
      </w:tr>
    </w:tbl>
    <w:p w14:paraId="475BF607" w14:textId="77777777" w:rsidR="006B7596" w:rsidRPr="00107125" w:rsidRDefault="006B7596" w:rsidP="001067F8">
      <w:pPr>
        <w:spacing w:after="0"/>
      </w:pPr>
    </w:p>
    <w:tbl>
      <w:tblPr>
        <w:tblStyle w:val="TableGrid"/>
        <w:tblW w:w="0" w:type="auto"/>
        <w:tblInd w:w="137" w:type="dxa"/>
        <w:tblLook w:val="04A0" w:firstRow="1" w:lastRow="0" w:firstColumn="1" w:lastColumn="0" w:noHBand="0" w:noVBand="1"/>
      </w:tblPr>
      <w:tblGrid>
        <w:gridCol w:w="10036"/>
      </w:tblGrid>
      <w:tr w:rsidR="008C4D6B" w:rsidRPr="00B72DE7" w14:paraId="75D06D41" w14:textId="77777777" w:rsidTr="00242EA4">
        <w:tc>
          <w:tcPr>
            <w:tcW w:w="10036" w:type="dxa"/>
          </w:tcPr>
          <w:bookmarkEnd w:id="1"/>
          <w:p w14:paraId="2DFA4907" w14:textId="6FFC9CE0" w:rsidR="008C4D6B" w:rsidRPr="002D3346" w:rsidRDefault="008C4D6B" w:rsidP="008C4D6B">
            <w:pPr>
              <w:contextualSpacing/>
              <w:rPr>
                <w:b/>
                <w:bCs/>
                <w:sz w:val="24"/>
                <w:szCs w:val="24"/>
              </w:rPr>
            </w:pPr>
            <w:r>
              <w:rPr>
                <w:b/>
                <w:sz w:val="24"/>
              </w:rPr>
              <w:t>Exercice 5 : Présentation et évaluation des réponses locales</w:t>
            </w:r>
          </w:p>
        </w:tc>
      </w:tr>
      <w:tr w:rsidR="00B210F1" w:rsidRPr="009D3492" w14:paraId="02BE8E2A" w14:textId="77777777" w:rsidTr="00242EA4">
        <w:tc>
          <w:tcPr>
            <w:tcW w:w="10036" w:type="dxa"/>
          </w:tcPr>
          <w:p w14:paraId="57FC3D0A" w14:textId="77777777" w:rsidR="00B210F1" w:rsidRPr="009D3492" w:rsidRDefault="00B210F1" w:rsidP="00B210F1">
            <w:pPr>
              <w:numPr>
                <w:ilvl w:val="0"/>
                <w:numId w:val="23"/>
              </w:numPr>
              <w:contextualSpacing/>
              <w:rPr>
                <w:b/>
                <w:bCs/>
              </w:rPr>
            </w:pPr>
            <w:r>
              <w:rPr>
                <w:b/>
              </w:rPr>
              <w:t>Informations</w:t>
            </w:r>
          </w:p>
        </w:tc>
      </w:tr>
      <w:tr w:rsidR="00B210F1" w:rsidRPr="009D3492" w14:paraId="08539246" w14:textId="77777777" w:rsidTr="00242EA4">
        <w:tc>
          <w:tcPr>
            <w:tcW w:w="10036" w:type="dxa"/>
          </w:tcPr>
          <w:p w14:paraId="63609974" w14:textId="77777777" w:rsidR="00814A7D" w:rsidRPr="009D3492" w:rsidRDefault="008C4D6B" w:rsidP="00814A7D">
            <w:pPr>
              <w:pStyle w:val="ListParagraph"/>
              <w:ind w:left="0"/>
            </w:pPr>
            <w:r>
              <w:t>Date :                                               Lieu :</w:t>
            </w:r>
          </w:p>
          <w:p w14:paraId="0BEBD9D4" w14:textId="77777777" w:rsidR="00814A7D" w:rsidRPr="009D3492" w:rsidRDefault="00814A7D" w:rsidP="00814A7D">
            <w:pPr>
              <w:pStyle w:val="ListParagraph"/>
              <w:ind w:left="0"/>
            </w:pPr>
            <w:r>
              <w:t>Noms et rôles de l’équipe d’animation :</w:t>
            </w:r>
          </w:p>
          <w:p w14:paraId="72104698" w14:textId="77777777" w:rsidR="008C4D6B" w:rsidRPr="00107125" w:rsidRDefault="008C4D6B" w:rsidP="00814A7D">
            <w:pPr>
              <w:pStyle w:val="ListParagraph"/>
              <w:ind w:left="0"/>
            </w:pPr>
          </w:p>
          <w:p w14:paraId="75713857" w14:textId="77777777" w:rsidR="00B210F1" w:rsidRPr="009D3492" w:rsidRDefault="00814A7D" w:rsidP="00814A7D">
            <w:r>
              <w:t>Nombre de participants et caractéristiques (genre, représentants, minorités, etc.) :</w:t>
            </w:r>
          </w:p>
          <w:p w14:paraId="138B5D04" w14:textId="77777777" w:rsidR="00B210F1" w:rsidRPr="00107125" w:rsidRDefault="00B210F1" w:rsidP="00B210F1"/>
          <w:p w14:paraId="647C1C39" w14:textId="77777777" w:rsidR="008C4D6B" w:rsidRPr="00107125" w:rsidRDefault="008C4D6B" w:rsidP="00B210F1"/>
        </w:tc>
      </w:tr>
      <w:tr w:rsidR="00B210F1" w:rsidRPr="009D3492" w14:paraId="0DEFEA49" w14:textId="77777777" w:rsidTr="00242EA4">
        <w:tc>
          <w:tcPr>
            <w:tcW w:w="10036" w:type="dxa"/>
          </w:tcPr>
          <w:p w14:paraId="091F398F" w14:textId="77777777" w:rsidR="00B210F1" w:rsidRPr="009D3492" w:rsidRDefault="00B210F1" w:rsidP="00B210F1">
            <w:pPr>
              <w:numPr>
                <w:ilvl w:val="0"/>
                <w:numId w:val="23"/>
              </w:numPr>
              <w:contextualSpacing/>
              <w:rPr>
                <w:b/>
                <w:bCs/>
              </w:rPr>
            </w:pPr>
            <w:r>
              <w:rPr>
                <w:b/>
              </w:rPr>
              <w:t>Principaux résultats de l’exercice</w:t>
            </w:r>
          </w:p>
        </w:tc>
      </w:tr>
      <w:tr w:rsidR="00B210F1" w:rsidRPr="009D3492" w14:paraId="42CEC61F" w14:textId="77777777" w:rsidTr="00242EA4">
        <w:tc>
          <w:tcPr>
            <w:tcW w:w="10036" w:type="dxa"/>
          </w:tcPr>
          <w:p w14:paraId="47FBA2FF" w14:textId="77777777" w:rsidR="00B210F1" w:rsidRPr="009D3492" w:rsidRDefault="00B210F1" w:rsidP="00B210F1">
            <w:pPr>
              <w:numPr>
                <w:ilvl w:val="0"/>
                <w:numId w:val="21"/>
              </w:numPr>
              <w:contextualSpacing/>
            </w:pPr>
            <w:r>
              <w:t>Principaux impacts négatifs des aléas :</w:t>
            </w:r>
          </w:p>
          <w:p w14:paraId="1BA8FE7C" w14:textId="77777777" w:rsidR="00B210F1" w:rsidRPr="00107125" w:rsidRDefault="00B210F1" w:rsidP="00B210F1">
            <w:pPr>
              <w:ind w:left="360"/>
              <w:contextualSpacing/>
            </w:pPr>
          </w:p>
          <w:p w14:paraId="3D379976" w14:textId="77777777" w:rsidR="008C4D6B" w:rsidRPr="00107125" w:rsidRDefault="008C4D6B" w:rsidP="00B210F1">
            <w:pPr>
              <w:ind w:left="360"/>
              <w:contextualSpacing/>
            </w:pPr>
          </w:p>
          <w:p w14:paraId="2B4F7EED" w14:textId="77777777" w:rsidR="008C4D6B" w:rsidRPr="00107125" w:rsidRDefault="008C4D6B" w:rsidP="00B210F1">
            <w:pPr>
              <w:ind w:left="360"/>
              <w:contextualSpacing/>
            </w:pPr>
          </w:p>
          <w:p w14:paraId="19072979" w14:textId="77777777" w:rsidR="005E59D0" w:rsidRPr="00107125" w:rsidRDefault="005E59D0" w:rsidP="00B210F1">
            <w:pPr>
              <w:ind w:left="360"/>
              <w:contextualSpacing/>
            </w:pPr>
          </w:p>
        </w:tc>
      </w:tr>
      <w:tr w:rsidR="00B210F1" w:rsidRPr="009D3492" w14:paraId="79CD852D" w14:textId="77777777" w:rsidTr="00242EA4">
        <w:tc>
          <w:tcPr>
            <w:tcW w:w="10036" w:type="dxa"/>
          </w:tcPr>
          <w:p w14:paraId="119371D3" w14:textId="77777777" w:rsidR="00B210F1" w:rsidRPr="009D3492" w:rsidRDefault="00B210F1" w:rsidP="00B210F1">
            <w:pPr>
              <w:numPr>
                <w:ilvl w:val="0"/>
                <w:numId w:val="21"/>
              </w:numPr>
              <w:contextualSpacing/>
            </w:pPr>
            <w:r>
              <w:t>Réponses locales les plus efficaces et durables face à ces impacts :</w:t>
            </w:r>
          </w:p>
          <w:p w14:paraId="608267F8" w14:textId="77777777" w:rsidR="00B210F1" w:rsidRPr="00107125" w:rsidRDefault="00B210F1" w:rsidP="00B210F1">
            <w:pPr>
              <w:ind w:left="360"/>
              <w:contextualSpacing/>
            </w:pPr>
          </w:p>
          <w:p w14:paraId="05DB7767" w14:textId="77777777" w:rsidR="008C4D6B" w:rsidRPr="00107125" w:rsidRDefault="008C4D6B" w:rsidP="00B210F1">
            <w:pPr>
              <w:ind w:left="360"/>
              <w:contextualSpacing/>
            </w:pPr>
          </w:p>
          <w:p w14:paraId="23C52177" w14:textId="77777777" w:rsidR="005E59D0" w:rsidRPr="00107125" w:rsidRDefault="005E59D0" w:rsidP="00B210F1">
            <w:pPr>
              <w:ind w:left="360"/>
              <w:contextualSpacing/>
            </w:pPr>
          </w:p>
          <w:p w14:paraId="4F8069E2" w14:textId="77777777" w:rsidR="008C4D6B" w:rsidRPr="00107125" w:rsidRDefault="008C4D6B" w:rsidP="00B210F1">
            <w:pPr>
              <w:ind w:left="360"/>
              <w:contextualSpacing/>
            </w:pPr>
          </w:p>
          <w:p w14:paraId="0C6AD72D" w14:textId="77777777" w:rsidR="008C4D6B" w:rsidRPr="00107125" w:rsidRDefault="008C4D6B" w:rsidP="00B210F1">
            <w:pPr>
              <w:ind w:left="360"/>
              <w:contextualSpacing/>
            </w:pPr>
          </w:p>
        </w:tc>
      </w:tr>
      <w:tr w:rsidR="00F72FA6" w:rsidRPr="009D3492" w14:paraId="72B6DF09" w14:textId="77777777" w:rsidTr="00242EA4">
        <w:tc>
          <w:tcPr>
            <w:tcW w:w="10036" w:type="dxa"/>
          </w:tcPr>
          <w:p w14:paraId="5C7B1984" w14:textId="77777777" w:rsidR="00F72FA6" w:rsidRPr="009D3492" w:rsidRDefault="00F72FA6" w:rsidP="00B210F1">
            <w:pPr>
              <w:numPr>
                <w:ilvl w:val="0"/>
                <w:numId w:val="21"/>
              </w:numPr>
              <w:contextualSpacing/>
            </w:pPr>
            <w:r>
              <w:t>Particularités des genres et des minorités :</w:t>
            </w:r>
          </w:p>
          <w:p w14:paraId="798EB4B1" w14:textId="77777777" w:rsidR="00F72FA6" w:rsidRPr="00107125" w:rsidRDefault="00F72FA6" w:rsidP="00F72FA6">
            <w:pPr>
              <w:ind w:left="360"/>
              <w:contextualSpacing/>
            </w:pPr>
          </w:p>
        </w:tc>
      </w:tr>
      <w:tr w:rsidR="00B210F1" w:rsidRPr="009D3492" w14:paraId="0764DBBB" w14:textId="77777777" w:rsidTr="00242EA4">
        <w:tc>
          <w:tcPr>
            <w:tcW w:w="10036" w:type="dxa"/>
          </w:tcPr>
          <w:p w14:paraId="333B5CD3" w14:textId="77777777" w:rsidR="00B210F1" w:rsidRPr="009D3492" w:rsidRDefault="00B210F1" w:rsidP="00B210F1">
            <w:pPr>
              <w:numPr>
                <w:ilvl w:val="0"/>
                <w:numId w:val="23"/>
              </w:numPr>
              <w:contextualSpacing/>
              <w:rPr>
                <w:b/>
                <w:bCs/>
              </w:rPr>
            </w:pPr>
            <w:r>
              <w:rPr>
                <w:b/>
              </w:rPr>
              <w:t>Principaux résultats de la discussion et des questions directrices</w:t>
            </w:r>
          </w:p>
        </w:tc>
      </w:tr>
      <w:tr w:rsidR="00B210F1" w:rsidRPr="009D3492" w14:paraId="58DF1D64" w14:textId="77777777" w:rsidTr="00242EA4">
        <w:tc>
          <w:tcPr>
            <w:tcW w:w="10036" w:type="dxa"/>
          </w:tcPr>
          <w:p w14:paraId="434E3694" w14:textId="77777777" w:rsidR="00B210F1" w:rsidRPr="009D3492" w:rsidRDefault="00B210F1" w:rsidP="00B210F1">
            <w:pPr>
              <w:numPr>
                <w:ilvl w:val="0"/>
                <w:numId w:val="18"/>
              </w:numPr>
              <w:contextualSpacing/>
            </w:pPr>
            <w:r>
              <w:t>Comparaison des tableaux : Similarités, différences, aspects manquants :</w:t>
            </w:r>
          </w:p>
          <w:p w14:paraId="2A909499" w14:textId="77777777" w:rsidR="00B210F1" w:rsidRPr="00107125" w:rsidRDefault="00B210F1" w:rsidP="00B210F1">
            <w:pPr>
              <w:ind w:left="360"/>
              <w:contextualSpacing/>
            </w:pPr>
          </w:p>
          <w:p w14:paraId="07A17A57" w14:textId="77777777" w:rsidR="008C2C94" w:rsidRPr="00107125" w:rsidRDefault="008C2C94" w:rsidP="00B210F1">
            <w:pPr>
              <w:ind w:left="360"/>
              <w:contextualSpacing/>
            </w:pPr>
          </w:p>
        </w:tc>
      </w:tr>
      <w:tr w:rsidR="00B210F1" w:rsidRPr="009D3492" w14:paraId="44A1D853" w14:textId="77777777" w:rsidTr="00242EA4">
        <w:tc>
          <w:tcPr>
            <w:tcW w:w="10036" w:type="dxa"/>
          </w:tcPr>
          <w:p w14:paraId="0277719B" w14:textId="491B1F62" w:rsidR="00B210F1" w:rsidRPr="009D3492" w:rsidRDefault="00B210F1" w:rsidP="00B210F1">
            <w:pPr>
              <w:numPr>
                <w:ilvl w:val="0"/>
                <w:numId w:val="18"/>
              </w:numPr>
              <w:contextualSpacing/>
            </w:pPr>
            <w:r>
              <w:t>Raisons des différences entre les tableaux :</w:t>
            </w:r>
          </w:p>
          <w:p w14:paraId="3B4DE67B" w14:textId="77777777" w:rsidR="00B210F1" w:rsidRPr="00107125" w:rsidRDefault="00B210F1" w:rsidP="00B210F1">
            <w:pPr>
              <w:ind w:left="360"/>
              <w:contextualSpacing/>
            </w:pPr>
          </w:p>
          <w:p w14:paraId="368FC5BE" w14:textId="77777777" w:rsidR="008C2C94" w:rsidRPr="00107125" w:rsidRDefault="008C2C94" w:rsidP="00B210F1">
            <w:pPr>
              <w:ind w:left="360"/>
              <w:contextualSpacing/>
            </w:pPr>
          </w:p>
        </w:tc>
      </w:tr>
      <w:tr w:rsidR="00B210F1" w:rsidRPr="009D3492" w14:paraId="708BB24C" w14:textId="77777777" w:rsidTr="00242EA4">
        <w:tc>
          <w:tcPr>
            <w:tcW w:w="10036" w:type="dxa"/>
          </w:tcPr>
          <w:p w14:paraId="0FF4BAE0" w14:textId="77777777" w:rsidR="00B210F1" w:rsidRPr="009D3492" w:rsidRDefault="00B210F1" w:rsidP="00B210F1">
            <w:pPr>
              <w:numPr>
                <w:ilvl w:val="0"/>
                <w:numId w:val="18"/>
              </w:numPr>
              <w:contextualSpacing/>
            </w:pPr>
            <w:r>
              <w:t>Autres réponses locales non mentionnées dans les groupes (</w:t>
            </w:r>
            <w:r>
              <w:rPr>
                <w:i/>
                <w:iCs/>
              </w:rPr>
              <w:t>pratiquées par très peu de personnes, non acceptées culturellement, taboues, etc.</w:t>
            </w:r>
            <w:r>
              <w:t>) :</w:t>
            </w:r>
          </w:p>
          <w:p w14:paraId="3AB1EB3B" w14:textId="77777777" w:rsidR="00B210F1" w:rsidRPr="00107125" w:rsidRDefault="00B210F1" w:rsidP="00B210F1">
            <w:pPr>
              <w:ind w:left="360"/>
              <w:contextualSpacing/>
            </w:pPr>
          </w:p>
          <w:p w14:paraId="569A17B1" w14:textId="77777777" w:rsidR="008C2C94" w:rsidRPr="00107125" w:rsidRDefault="008C2C94" w:rsidP="00B210F1">
            <w:pPr>
              <w:ind w:left="360"/>
              <w:contextualSpacing/>
            </w:pPr>
          </w:p>
        </w:tc>
      </w:tr>
      <w:tr w:rsidR="00B210F1" w:rsidRPr="009D3492" w14:paraId="03104D8D" w14:textId="77777777" w:rsidTr="00242EA4">
        <w:tc>
          <w:tcPr>
            <w:tcW w:w="10036" w:type="dxa"/>
          </w:tcPr>
          <w:p w14:paraId="3A43F503" w14:textId="77777777" w:rsidR="00B210F1" w:rsidRPr="009D3492" w:rsidRDefault="00B210F1" w:rsidP="00B210F1">
            <w:pPr>
              <w:numPr>
                <w:ilvl w:val="0"/>
                <w:numId w:val="18"/>
              </w:numPr>
              <w:contextualSpacing/>
            </w:pPr>
            <w:r>
              <w:t>Impacts avec réponses satisfaisantes, impacts avec réponses faibles :</w:t>
            </w:r>
          </w:p>
          <w:p w14:paraId="5C1B410A" w14:textId="77777777" w:rsidR="00B210F1" w:rsidRPr="00107125" w:rsidRDefault="00B210F1" w:rsidP="00B210F1">
            <w:pPr>
              <w:ind w:left="360"/>
              <w:contextualSpacing/>
            </w:pPr>
          </w:p>
          <w:p w14:paraId="5CA1A420" w14:textId="77777777" w:rsidR="005E59D0" w:rsidRPr="00107125" w:rsidRDefault="005E59D0" w:rsidP="00B210F1">
            <w:pPr>
              <w:ind w:left="360"/>
              <w:contextualSpacing/>
            </w:pPr>
          </w:p>
          <w:p w14:paraId="1C9B0B61" w14:textId="77777777" w:rsidR="008C4D6B" w:rsidRPr="00107125" w:rsidRDefault="008C4D6B" w:rsidP="00B210F1">
            <w:pPr>
              <w:ind w:left="360"/>
              <w:contextualSpacing/>
            </w:pPr>
          </w:p>
        </w:tc>
      </w:tr>
      <w:tr w:rsidR="00B210F1" w:rsidRPr="009D3492" w14:paraId="3A22D197" w14:textId="77777777" w:rsidTr="00242EA4">
        <w:tc>
          <w:tcPr>
            <w:tcW w:w="10036" w:type="dxa"/>
          </w:tcPr>
          <w:p w14:paraId="237BCE60" w14:textId="77777777" w:rsidR="00B210F1" w:rsidRPr="009D3492" w:rsidRDefault="00B210F1" w:rsidP="00B210F1">
            <w:pPr>
              <w:numPr>
                <w:ilvl w:val="0"/>
                <w:numId w:val="18"/>
              </w:numPr>
              <w:contextualSpacing/>
            </w:pPr>
            <w:r>
              <w:t>Résultat global quant à l'efficacité et la durabilité :</w:t>
            </w:r>
          </w:p>
          <w:p w14:paraId="70ED056F" w14:textId="77777777" w:rsidR="008C4D6B" w:rsidRPr="00107125" w:rsidRDefault="008C4D6B" w:rsidP="0096010E">
            <w:pPr>
              <w:contextualSpacing/>
            </w:pPr>
          </w:p>
          <w:p w14:paraId="4FF66238" w14:textId="77777777" w:rsidR="008C4D6B" w:rsidRPr="00107125" w:rsidRDefault="008C4D6B" w:rsidP="00B210F1">
            <w:pPr>
              <w:ind w:left="360"/>
              <w:contextualSpacing/>
            </w:pPr>
          </w:p>
        </w:tc>
      </w:tr>
      <w:tr w:rsidR="00B210F1" w:rsidRPr="009D3492" w14:paraId="59D7AD99" w14:textId="77777777" w:rsidTr="00242EA4">
        <w:tc>
          <w:tcPr>
            <w:tcW w:w="10036" w:type="dxa"/>
          </w:tcPr>
          <w:p w14:paraId="64CF6020" w14:textId="77777777" w:rsidR="00B210F1" w:rsidRPr="009D3492" w:rsidRDefault="00B210F1" w:rsidP="00B210F1">
            <w:pPr>
              <w:numPr>
                <w:ilvl w:val="0"/>
                <w:numId w:val="18"/>
              </w:numPr>
              <w:contextualSpacing/>
            </w:pPr>
            <w:r>
              <w:t>Personnes peu aptes à répondre aux impacts négatifs (</w:t>
            </w:r>
            <w:r>
              <w:rPr>
                <w:i/>
                <w:iCs/>
              </w:rPr>
              <w:t>sans terre, handicapés, personnes âgées, migrants, autochtones, etc.</w:t>
            </w:r>
            <w:r>
              <w:t>) :</w:t>
            </w:r>
          </w:p>
          <w:p w14:paraId="02A79667" w14:textId="77777777" w:rsidR="00B210F1" w:rsidRPr="00107125" w:rsidRDefault="00B210F1" w:rsidP="00B210F1">
            <w:pPr>
              <w:ind w:left="360"/>
              <w:contextualSpacing/>
            </w:pPr>
          </w:p>
          <w:p w14:paraId="72419AAC" w14:textId="77777777" w:rsidR="008C4D6B" w:rsidRPr="00107125" w:rsidRDefault="008C4D6B" w:rsidP="00B210F1">
            <w:pPr>
              <w:ind w:left="360"/>
              <w:contextualSpacing/>
            </w:pPr>
          </w:p>
        </w:tc>
      </w:tr>
      <w:tr w:rsidR="00B210F1" w:rsidRPr="009D3492" w14:paraId="52489206" w14:textId="77777777" w:rsidTr="00242EA4">
        <w:tc>
          <w:tcPr>
            <w:tcW w:w="10036" w:type="dxa"/>
          </w:tcPr>
          <w:p w14:paraId="422BB3C1" w14:textId="77777777" w:rsidR="00B210F1" w:rsidRPr="009D3492" w:rsidRDefault="00B210F1" w:rsidP="00B210F1">
            <w:pPr>
              <w:numPr>
                <w:ilvl w:val="0"/>
                <w:numId w:val="18"/>
              </w:numPr>
              <w:contextualSpacing/>
            </w:pPr>
            <w:r>
              <w:t>Aléas et impacts négatifs pour lesquels la communauté veut renforcer ses réponses :</w:t>
            </w:r>
          </w:p>
          <w:p w14:paraId="219BBF8B" w14:textId="77777777" w:rsidR="00B210F1" w:rsidRPr="00107125" w:rsidRDefault="00B210F1" w:rsidP="00B210F1">
            <w:pPr>
              <w:ind w:left="360"/>
              <w:contextualSpacing/>
            </w:pPr>
          </w:p>
          <w:p w14:paraId="40224DEB" w14:textId="77777777" w:rsidR="008C4D6B" w:rsidRPr="00107125" w:rsidRDefault="008C4D6B" w:rsidP="00B210F1">
            <w:pPr>
              <w:ind w:left="360"/>
              <w:contextualSpacing/>
            </w:pPr>
          </w:p>
          <w:p w14:paraId="6F0FF576" w14:textId="77777777" w:rsidR="005E59D0" w:rsidRPr="00107125" w:rsidRDefault="005E59D0" w:rsidP="00B210F1">
            <w:pPr>
              <w:ind w:left="360"/>
              <w:contextualSpacing/>
            </w:pPr>
          </w:p>
        </w:tc>
      </w:tr>
    </w:tbl>
    <w:p w14:paraId="4516C838" w14:textId="77777777" w:rsidR="001067F8" w:rsidRPr="00107125" w:rsidRDefault="001067F8" w:rsidP="001067F8">
      <w:pPr>
        <w:spacing w:after="0"/>
      </w:pPr>
    </w:p>
    <w:tbl>
      <w:tblPr>
        <w:tblStyle w:val="TableGrid"/>
        <w:tblW w:w="0" w:type="auto"/>
        <w:tblInd w:w="137" w:type="dxa"/>
        <w:tblLook w:val="04A0" w:firstRow="1" w:lastRow="0" w:firstColumn="1" w:lastColumn="0" w:noHBand="0" w:noVBand="1"/>
      </w:tblPr>
      <w:tblGrid>
        <w:gridCol w:w="10036"/>
      </w:tblGrid>
      <w:tr w:rsidR="00B210F1" w:rsidRPr="009D3492" w14:paraId="63FFEE6C" w14:textId="77777777" w:rsidTr="00242EA4">
        <w:tc>
          <w:tcPr>
            <w:tcW w:w="10036" w:type="dxa"/>
          </w:tcPr>
          <w:p w14:paraId="160BF698" w14:textId="77777777" w:rsidR="00B210F1" w:rsidRPr="009D3492" w:rsidRDefault="00B210F1" w:rsidP="00B210F1">
            <w:pPr>
              <w:numPr>
                <w:ilvl w:val="0"/>
                <w:numId w:val="23"/>
              </w:numPr>
              <w:contextualSpacing/>
              <w:rPr>
                <w:b/>
                <w:bCs/>
              </w:rPr>
            </w:pPr>
            <w:r>
              <w:rPr>
                <w:b/>
              </w:rPr>
              <w:t>Évaluation du processus, autres informations, questions ouvertes, aspects clés (confidentiels)</w:t>
            </w:r>
          </w:p>
        </w:tc>
      </w:tr>
      <w:tr w:rsidR="00B210F1" w:rsidRPr="009D3492" w14:paraId="55DAAEE6" w14:textId="77777777" w:rsidTr="00242EA4">
        <w:tc>
          <w:tcPr>
            <w:tcW w:w="10036" w:type="dxa"/>
          </w:tcPr>
          <w:p w14:paraId="6C6A90D4" w14:textId="77777777" w:rsidR="00B210F1" w:rsidRPr="00107125" w:rsidRDefault="00B210F1" w:rsidP="00B210F1"/>
          <w:p w14:paraId="0E03CE7E" w14:textId="77777777" w:rsidR="008C4D6B" w:rsidRPr="00107125" w:rsidRDefault="008C4D6B" w:rsidP="00B210F1"/>
          <w:p w14:paraId="43158300" w14:textId="77777777" w:rsidR="005E59D0" w:rsidRPr="00107125" w:rsidRDefault="005E59D0" w:rsidP="00B210F1"/>
          <w:p w14:paraId="5AA061F4" w14:textId="77777777" w:rsidR="005E59D0" w:rsidRPr="00107125" w:rsidRDefault="005E59D0" w:rsidP="00B210F1"/>
        </w:tc>
      </w:tr>
    </w:tbl>
    <w:p w14:paraId="41747E8D" w14:textId="77777777" w:rsidR="006B7596" w:rsidRPr="009D3492" w:rsidRDefault="006B7596">
      <w:r>
        <w:br w:type="column"/>
      </w:r>
    </w:p>
    <w:tbl>
      <w:tblPr>
        <w:tblStyle w:val="TableGrid"/>
        <w:tblW w:w="0" w:type="auto"/>
        <w:tblInd w:w="137" w:type="dxa"/>
        <w:tblLook w:val="04A0" w:firstRow="1" w:lastRow="0" w:firstColumn="1" w:lastColumn="0" w:noHBand="0" w:noVBand="1"/>
      </w:tblPr>
      <w:tblGrid>
        <w:gridCol w:w="10036"/>
      </w:tblGrid>
      <w:tr w:rsidR="006B7596" w:rsidRPr="009D3492" w14:paraId="6B2E9D13" w14:textId="77777777" w:rsidTr="00242EA4">
        <w:tc>
          <w:tcPr>
            <w:tcW w:w="10036" w:type="dxa"/>
            <w:shd w:val="clear" w:color="auto" w:fill="FFFFFF" w:themeFill="text1"/>
          </w:tcPr>
          <w:p w14:paraId="2D27CEA0" w14:textId="308FBC8F" w:rsidR="006B7596" w:rsidRPr="00AB3DC3" w:rsidRDefault="00AB3DC3" w:rsidP="006B7596">
            <w:pPr>
              <w:rPr>
                <w:b/>
                <w:bCs/>
              </w:rPr>
            </w:pPr>
            <w:r>
              <w:rPr>
                <w:b/>
              </w:rPr>
              <w:t>Résumé : Présentation et conclusions</w:t>
            </w:r>
          </w:p>
        </w:tc>
      </w:tr>
      <w:tr w:rsidR="00B210F1" w:rsidRPr="009D3492" w14:paraId="7BED35C3" w14:textId="77777777" w:rsidTr="00242EA4">
        <w:tc>
          <w:tcPr>
            <w:tcW w:w="10036" w:type="dxa"/>
          </w:tcPr>
          <w:p w14:paraId="764CD0A5" w14:textId="77777777" w:rsidR="00B210F1" w:rsidRPr="009D3492" w:rsidRDefault="00B210F1" w:rsidP="00B210F1">
            <w:pPr>
              <w:pStyle w:val="ListParagraph"/>
              <w:numPr>
                <w:ilvl w:val="0"/>
                <w:numId w:val="27"/>
              </w:numPr>
              <w:rPr>
                <w:b/>
                <w:bCs/>
              </w:rPr>
            </w:pPr>
            <w:r>
              <w:rPr>
                <w:b/>
              </w:rPr>
              <w:t>Informations</w:t>
            </w:r>
          </w:p>
        </w:tc>
      </w:tr>
      <w:tr w:rsidR="00B210F1" w:rsidRPr="009D3492" w14:paraId="409BF56B" w14:textId="77777777" w:rsidTr="00242EA4">
        <w:tc>
          <w:tcPr>
            <w:tcW w:w="10036" w:type="dxa"/>
          </w:tcPr>
          <w:p w14:paraId="5634625D" w14:textId="77777777" w:rsidR="00F72FA6" w:rsidRPr="009D3492" w:rsidRDefault="008C4D6B" w:rsidP="00F72FA6">
            <w:pPr>
              <w:pStyle w:val="ListParagraph"/>
              <w:ind w:left="0"/>
            </w:pPr>
            <w:r>
              <w:t>Date :                                               Lieu :</w:t>
            </w:r>
          </w:p>
          <w:p w14:paraId="32AE729C" w14:textId="77777777" w:rsidR="00F72FA6" w:rsidRPr="009D3492" w:rsidRDefault="00F72FA6" w:rsidP="00F72FA6">
            <w:pPr>
              <w:pStyle w:val="ListParagraph"/>
              <w:ind w:left="0"/>
            </w:pPr>
            <w:r>
              <w:t>Noms et rôles de l’équipe d’animation :</w:t>
            </w:r>
          </w:p>
          <w:p w14:paraId="696FA8EE" w14:textId="77777777" w:rsidR="008C2C94" w:rsidRPr="00107125" w:rsidRDefault="008C2C94" w:rsidP="00F72FA6">
            <w:pPr>
              <w:pStyle w:val="ListParagraph"/>
              <w:ind w:left="0"/>
            </w:pPr>
          </w:p>
          <w:p w14:paraId="7BB09FA1" w14:textId="77777777" w:rsidR="00B210F1" w:rsidRPr="009D3492" w:rsidRDefault="00F72FA6" w:rsidP="00F72FA6">
            <w:r>
              <w:t>Nombre de participants et caractéristiques (genre, représentants, minorités, etc.) :</w:t>
            </w:r>
          </w:p>
          <w:p w14:paraId="41E8D647" w14:textId="77777777" w:rsidR="00B210F1" w:rsidRPr="00107125" w:rsidRDefault="00B210F1" w:rsidP="00B210F1"/>
          <w:p w14:paraId="1C714620" w14:textId="77777777" w:rsidR="008C2C94" w:rsidRPr="00107125" w:rsidRDefault="008C2C94" w:rsidP="00B210F1"/>
        </w:tc>
      </w:tr>
      <w:tr w:rsidR="00B210F1" w:rsidRPr="009D3492" w14:paraId="673BD226" w14:textId="77777777" w:rsidTr="00242EA4">
        <w:tc>
          <w:tcPr>
            <w:tcW w:w="10036" w:type="dxa"/>
          </w:tcPr>
          <w:p w14:paraId="3A22E1C3" w14:textId="77777777" w:rsidR="00B210F1" w:rsidRPr="009D3492" w:rsidRDefault="00B210F1" w:rsidP="00B210F1">
            <w:pPr>
              <w:pStyle w:val="ListParagraph"/>
              <w:ind w:left="0"/>
              <w:rPr>
                <w:b/>
                <w:bCs/>
              </w:rPr>
            </w:pPr>
            <w:r>
              <w:rPr>
                <w:b/>
              </w:rPr>
              <w:t xml:space="preserve">C. </w:t>
            </w:r>
            <w:r>
              <w:rPr>
                <w:b/>
              </w:rPr>
              <w:tab/>
              <w:t>Principaux résultats de la discussion et des questions directrices</w:t>
            </w:r>
          </w:p>
        </w:tc>
      </w:tr>
      <w:tr w:rsidR="00B210F1" w:rsidRPr="009D3492" w14:paraId="643E74C8" w14:textId="77777777" w:rsidTr="00242EA4">
        <w:tc>
          <w:tcPr>
            <w:tcW w:w="10036" w:type="dxa"/>
          </w:tcPr>
          <w:p w14:paraId="7CF9F39D" w14:textId="77777777" w:rsidR="00B210F1" w:rsidRPr="009D3492" w:rsidRDefault="00B210F1" w:rsidP="00B210F1">
            <w:pPr>
              <w:pStyle w:val="ListParagraph"/>
              <w:numPr>
                <w:ilvl w:val="0"/>
                <w:numId w:val="20"/>
              </w:numPr>
            </w:pPr>
            <w:r>
              <w:t>Défis locaux particuliers (</w:t>
            </w:r>
            <w:r>
              <w:rPr>
                <w:i/>
                <w:iCs/>
              </w:rPr>
              <w:t>conflits, problèmes fonciers, projets à grande échelle controversés</w:t>
            </w:r>
            <w:r>
              <w:t>) :</w:t>
            </w:r>
          </w:p>
          <w:p w14:paraId="1C03B8E3" w14:textId="77777777" w:rsidR="00B210F1" w:rsidRPr="00107125" w:rsidRDefault="00B210F1" w:rsidP="00B210F1">
            <w:pPr>
              <w:pStyle w:val="ListParagraph"/>
              <w:ind w:left="360"/>
            </w:pPr>
          </w:p>
          <w:p w14:paraId="55D890D7" w14:textId="77777777" w:rsidR="008C2C94" w:rsidRPr="00107125" w:rsidRDefault="008C2C94" w:rsidP="00B210F1">
            <w:pPr>
              <w:pStyle w:val="ListParagraph"/>
              <w:ind w:left="360"/>
            </w:pPr>
          </w:p>
          <w:p w14:paraId="3467DF71" w14:textId="77777777" w:rsidR="005E59D0" w:rsidRPr="00107125" w:rsidRDefault="005E59D0" w:rsidP="00B210F1">
            <w:pPr>
              <w:pStyle w:val="ListParagraph"/>
              <w:ind w:left="360"/>
            </w:pPr>
          </w:p>
          <w:p w14:paraId="703960AB" w14:textId="77777777" w:rsidR="008C2C94" w:rsidRPr="00107125" w:rsidRDefault="008C2C94" w:rsidP="00B210F1">
            <w:pPr>
              <w:pStyle w:val="ListParagraph"/>
              <w:ind w:left="360"/>
            </w:pPr>
          </w:p>
        </w:tc>
      </w:tr>
      <w:tr w:rsidR="00B210F1" w:rsidRPr="009D3492" w14:paraId="1F6738D7" w14:textId="77777777" w:rsidTr="00242EA4">
        <w:tc>
          <w:tcPr>
            <w:tcW w:w="10036" w:type="dxa"/>
          </w:tcPr>
          <w:p w14:paraId="4B1315D1" w14:textId="77777777" w:rsidR="00B210F1" w:rsidRPr="009D3492" w:rsidRDefault="00B210F1" w:rsidP="00B210F1">
            <w:pPr>
              <w:pStyle w:val="ListParagraph"/>
              <w:numPr>
                <w:ilvl w:val="0"/>
                <w:numId w:val="20"/>
              </w:numPr>
            </w:pPr>
            <w:r>
              <w:t>Degré de pratique des réponses dans la communauté (étendue) :</w:t>
            </w:r>
          </w:p>
          <w:p w14:paraId="36BAB96A" w14:textId="77777777" w:rsidR="008C2C94" w:rsidRPr="00107125" w:rsidRDefault="008C2C94" w:rsidP="005E59D0"/>
          <w:p w14:paraId="3A6DBFE3" w14:textId="77777777" w:rsidR="005E59D0" w:rsidRPr="00107125" w:rsidRDefault="005E59D0" w:rsidP="00B210F1">
            <w:pPr>
              <w:pStyle w:val="ListParagraph"/>
              <w:ind w:left="360"/>
            </w:pPr>
          </w:p>
        </w:tc>
      </w:tr>
      <w:tr w:rsidR="00B210F1" w:rsidRPr="009D3492" w14:paraId="7FC929C9" w14:textId="77777777" w:rsidTr="00242EA4">
        <w:tc>
          <w:tcPr>
            <w:tcW w:w="10036" w:type="dxa"/>
          </w:tcPr>
          <w:p w14:paraId="55FC4D9F" w14:textId="77777777" w:rsidR="00B210F1" w:rsidRPr="009D3492" w:rsidRDefault="00B210F1" w:rsidP="00B210F1">
            <w:pPr>
              <w:pStyle w:val="ListParagraph"/>
              <w:numPr>
                <w:ilvl w:val="0"/>
                <w:numId w:val="20"/>
              </w:numPr>
            </w:pPr>
            <w:r>
              <w:t xml:space="preserve">Raisons des réponses non pratiquées (obstacles) : </w:t>
            </w:r>
          </w:p>
          <w:p w14:paraId="4B3AAB79" w14:textId="77777777" w:rsidR="00B210F1" w:rsidRPr="00107125" w:rsidRDefault="00B210F1" w:rsidP="00B210F1">
            <w:pPr>
              <w:pStyle w:val="ListParagraph"/>
              <w:ind w:left="360"/>
            </w:pPr>
          </w:p>
          <w:p w14:paraId="24D10B37" w14:textId="77777777" w:rsidR="008C2C94" w:rsidRPr="00107125" w:rsidRDefault="008C2C94" w:rsidP="00B210F1">
            <w:pPr>
              <w:pStyle w:val="ListParagraph"/>
              <w:ind w:left="360"/>
            </w:pPr>
          </w:p>
          <w:p w14:paraId="654F8553" w14:textId="77777777" w:rsidR="005E59D0" w:rsidRPr="00107125" w:rsidRDefault="005E59D0" w:rsidP="00B210F1">
            <w:pPr>
              <w:pStyle w:val="ListParagraph"/>
              <w:ind w:left="360"/>
            </w:pPr>
          </w:p>
          <w:p w14:paraId="02A7F0AF" w14:textId="77777777" w:rsidR="008C2C94" w:rsidRPr="00107125" w:rsidRDefault="008C2C94" w:rsidP="00B210F1">
            <w:pPr>
              <w:pStyle w:val="ListParagraph"/>
              <w:ind w:left="360"/>
            </w:pPr>
          </w:p>
        </w:tc>
      </w:tr>
      <w:tr w:rsidR="00B210F1" w:rsidRPr="009D3492" w14:paraId="6B38AAAC" w14:textId="77777777" w:rsidTr="00242EA4">
        <w:tc>
          <w:tcPr>
            <w:tcW w:w="10036" w:type="dxa"/>
          </w:tcPr>
          <w:p w14:paraId="6354F769" w14:textId="32A516D2" w:rsidR="00B210F1" w:rsidRPr="009D3492" w:rsidRDefault="00B210F1" w:rsidP="00B210F1">
            <w:pPr>
              <w:pStyle w:val="ListParagraph"/>
              <w:numPr>
                <w:ilvl w:val="0"/>
                <w:numId w:val="20"/>
              </w:numPr>
            </w:pPr>
            <w:r>
              <w:t>Tableau : Sévérité des impacts | Vigueur des réponses pratiquées | Nécessité d’agir</w:t>
            </w:r>
          </w:p>
          <w:p w14:paraId="4DA45D92" w14:textId="77777777" w:rsidR="00B210F1" w:rsidRPr="00107125" w:rsidRDefault="00B210F1" w:rsidP="00B210F1">
            <w:pPr>
              <w:pStyle w:val="ListParagraph"/>
              <w:ind w:left="360"/>
            </w:pPr>
          </w:p>
          <w:p w14:paraId="4933DA6E" w14:textId="77777777" w:rsidR="005E59D0" w:rsidRPr="00107125" w:rsidRDefault="005E59D0" w:rsidP="00B210F1">
            <w:pPr>
              <w:pStyle w:val="ListParagraph"/>
              <w:ind w:left="360"/>
            </w:pPr>
          </w:p>
          <w:p w14:paraId="35A68F7E" w14:textId="77777777" w:rsidR="008C2C94" w:rsidRPr="00107125" w:rsidRDefault="008C2C94" w:rsidP="00B210F1">
            <w:pPr>
              <w:pStyle w:val="ListParagraph"/>
              <w:ind w:left="360"/>
            </w:pPr>
          </w:p>
          <w:p w14:paraId="51DBAC5D" w14:textId="77777777" w:rsidR="008C2C94" w:rsidRPr="00107125" w:rsidRDefault="008C2C94" w:rsidP="00B210F1">
            <w:pPr>
              <w:pStyle w:val="ListParagraph"/>
              <w:ind w:left="360"/>
            </w:pPr>
          </w:p>
          <w:p w14:paraId="73705295" w14:textId="77777777" w:rsidR="008C2C94" w:rsidRPr="00107125" w:rsidRDefault="008C2C94" w:rsidP="00B210F1">
            <w:pPr>
              <w:pStyle w:val="ListParagraph"/>
              <w:ind w:left="360"/>
            </w:pPr>
          </w:p>
          <w:p w14:paraId="371D266D" w14:textId="77777777" w:rsidR="008C2C94" w:rsidRPr="00107125" w:rsidRDefault="008C2C94" w:rsidP="00B210F1">
            <w:pPr>
              <w:pStyle w:val="ListParagraph"/>
              <w:ind w:left="360"/>
            </w:pPr>
          </w:p>
          <w:p w14:paraId="7457E6A8" w14:textId="77777777" w:rsidR="008C2C94" w:rsidRPr="00107125" w:rsidRDefault="008C2C94" w:rsidP="00B210F1">
            <w:pPr>
              <w:pStyle w:val="ListParagraph"/>
              <w:ind w:left="360"/>
            </w:pPr>
          </w:p>
        </w:tc>
      </w:tr>
      <w:tr w:rsidR="00B210F1" w:rsidRPr="009D3492" w14:paraId="2C79DC5B" w14:textId="77777777" w:rsidTr="00242EA4">
        <w:tc>
          <w:tcPr>
            <w:tcW w:w="10036" w:type="dxa"/>
          </w:tcPr>
          <w:p w14:paraId="77F87B32" w14:textId="77777777" w:rsidR="00B210F1" w:rsidRPr="009D3492" w:rsidRDefault="00B210F1" w:rsidP="00B210F1">
            <w:pPr>
              <w:pStyle w:val="ListParagraph"/>
              <w:numPr>
                <w:ilvl w:val="0"/>
                <w:numId w:val="20"/>
              </w:numPr>
            </w:pPr>
            <w:r>
              <w:t>Réponses devant être étendues largement :</w:t>
            </w:r>
          </w:p>
          <w:p w14:paraId="129B30F7" w14:textId="77777777" w:rsidR="008C2C94" w:rsidRPr="00107125" w:rsidRDefault="008C2C94" w:rsidP="008C2C94"/>
          <w:p w14:paraId="66B23AAF" w14:textId="77777777" w:rsidR="008C2C94" w:rsidRPr="00107125" w:rsidRDefault="008C2C94" w:rsidP="008C2C94"/>
          <w:p w14:paraId="5E824C4D" w14:textId="77777777" w:rsidR="008C2C94" w:rsidRPr="00107125" w:rsidRDefault="008C2C94" w:rsidP="008C2C94"/>
          <w:p w14:paraId="47B6020F" w14:textId="77777777" w:rsidR="00B210F1" w:rsidRPr="00107125" w:rsidRDefault="00B210F1" w:rsidP="00B210F1">
            <w:pPr>
              <w:pStyle w:val="ListParagraph"/>
              <w:ind w:left="360"/>
            </w:pPr>
          </w:p>
        </w:tc>
      </w:tr>
      <w:tr w:rsidR="00B210F1" w:rsidRPr="009D3492" w14:paraId="1FF08832" w14:textId="77777777" w:rsidTr="00242EA4">
        <w:tc>
          <w:tcPr>
            <w:tcW w:w="10036" w:type="dxa"/>
          </w:tcPr>
          <w:p w14:paraId="5A075FE8" w14:textId="77777777" w:rsidR="00B210F1" w:rsidRPr="009D3492" w:rsidRDefault="00B210F1" w:rsidP="00B210F1">
            <w:pPr>
              <w:numPr>
                <w:ilvl w:val="0"/>
                <w:numId w:val="20"/>
              </w:numPr>
              <w:spacing w:after="200" w:line="276" w:lineRule="auto"/>
              <w:contextualSpacing/>
            </w:pPr>
            <w:r>
              <w:t>Réponses locales inadéquates :</w:t>
            </w:r>
          </w:p>
          <w:p w14:paraId="67F720BE" w14:textId="77777777" w:rsidR="00B210F1" w:rsidRPr="009D3492" w:rsidRDefault="00B210F1" w:rsidP="00B210F1">
            <w:pPr>
              <w:spacing w:after="200" w:line="276" w:lineRule="auto"/>
              <w:ind w:left="360"/>
              <w:contextualSpacing/>
              <w:rPr>
                <w:lang w:val="en-US"/>
              </w:rPr>
            </w:pPr>
          </w:p>
          <w:p w14:paraId="0EB01495" w14:textId="77777777" w:rsidR="008C2C94" w:rsidRPr="009D3492" w:rsidRDefault="008C2C94" w:rsidP="00B210F1">
            <w:pPr>
              <w:spacing w:after="200" w:line="276" w:lineRule="auto"/>
              <w:ind w:left="360"/>
              <w:contextualSpacing/>
              <w:rPr>
                <w:lang w:val="en-US"/>
              </w:rPr>
            </w:pPr>
          </w:p>
          <w:p w14:paraId="14125FC3" w14:textId="77777777" w:rsidR="008C2C94" w:rsidRPr="009D3492" w:rsidRDefault="008C2C94" w:rsidP="00B210F1">
            <w:pPr>
              <w:spacing w:after="200" w:line="276" w:lineRule="auto"/>
              <w:ind w:left="360"/>
              <w:contextualSpacing/>
              <w:rPr>
                <w:lang w:val="en-US"/>
              </w:rPr>
            </w:pPr>
          </w:p>
        </w:tc>
      </w:tr>
      <w:tr w:rsidR="00B210F1" w:rsidRPr="009D3492" w14:paraId="1F5F43EF" w14:textId="77777777" w:rsidTr="00242EA4">
        <w:tc>
          <w:tcPr>
            <w:tcW w:w="10036" w:type="dxa"/>
          </w:tcPr>
          <w:p w14:paraId="69A59D29" w14:textId="1B183723" w:rsidR="00B210F1" w:rsidRPr="009D3492" w:rsidRDefault="00B210F1" w:rsidP="00B210F1">
            <w:pPr>
              <w:pStyle w:val="ListParagraph"/>
              <w:numPr>
                <w:ilvl w:val="0"/>
                <w:numId w:val="20"/>
              </w:numPr>
            </w:pPr>
            <w:r>
              <w:t xml:space="preserve">Zones où l’action est nécessaire : </w:t>
            </w:r>
          </w:p>
          <w:p w14:paraId="118B142D" w14:textId="77777777" w:rsidR="00B210F1" w:rsidRPr="00107125" w:rsidRDefault="00B210F1" w:rsidP="00B210F1">
            <w:pPr>
              <w:pStyle w:val="ListParagraph"/>
              <w:ind w:left="360"/>
            </w:pPr>
          </w:p>
          <w:p w14:paraId="1F91B381" w14:textId="77777777" w:rsidR="008C2C94" w:rsidRPr="00107125" w:rsidRDefault="008C2C94" w:rsidP="00B210F1">
            <w:pPr>
              <w:pStyle w:val="ListParagraph"/>
              <w:ind w:left="360"/>
            </w:pPr>
          </w:p>
          <w:p w14:paraId="33A01556" w14:textId="77777777" w:rsidR="008C2C94" w:rsidRPr="00107125" w:rsidRDefault="008C2C94" w:rsidP="00B210F1">
            <w:pPr>
              <w:pStyle w:val="ListParagraph"/>
              <w:ind w:left="360"/>
            </w:pPr>
          </w:p>
        </w:tc>
      </w:tr>
      <w:tr w:rsidR="00F72FA6" w:rsidRPr="009D3492" w14:paraId="57E4F510" w14:textId="77777777" w:rsidTr="00242EA4">
        <w:tc>
          <w:tcPr>
            <w:tcW w:w="10036" w:type="dxa"/>
          </w:tcPr>
          <w:p w14:paraId="24BDEA70" w14:textId="77777777" w:rsidR="00F72FA6" w:rsidRPr="009D3492" w:rsidRDefault="00F72FA6" w:rsidP="00B210F1">
            <w:pPr>
              <w:pStyle w:val="ListParagraph"/>
              <w:numPr>
                <w:ilvl w:val="0"/>
                <w:numId w:val="20"/>
              </w:numPr>
            </w:pPr>
            <w:r>
              <w:t>Particularités des genres et des minorités :</w:t>
            </w:r>
          </w:p>
          <w:p w14:paraId="24D79086" w14:textId="77777777" w:rsidR="00F72FA6" w:rsidRPr="00107125" w:rsidRDefault="00F72FA6" w:rsidP="00F72FA6">
            <w:pPr>
              <w:pStyle w:val="ListParagraph"/>
              <w:ind w:left="360"/>
            </w:pPr>
          </w:p>
          <w:p w14:paraId="7CD0233E" w14:textId="77777777" w:rsidR="008C2C94" w:rsidRPr="00107125" w:rsidRDefault="008C2C94" w:rsidP="00F72FA6">
            <w:pPr>
              <w:pStyle w:val="ListParagraph"/>
              <w:ind w:left="360"/>
            </w:pPr>
          </w:p>
        </w:tc>
      </w:tr>
    </w:tbl>
    <w:p w14:paraId="059A4441" w14:textId="77777777" w:rsidR="001067F8" w:rsidRPr="00107125" w:rsidRDefault="001067F8"/>
    <w:tbl>
      <w:tblPr>
        <w:tblStyle w:val="TableGrid"/>
        <w:tblW w:w="0" w:type="auto"/>
        <w:tblInd w:w="137" w:type="dxa"/>
        <w:tblLook w:val="04A0" w:firstRow="1" w:lastRow="0" w:firstColumn="1" w:lastColumn="0" w:noHBand="0" w:noVBand="1"/>
      </w:tblPr>
      <w:tblGrid>
        <w:gridCol w:w="10036"/>
      </w:tblGrid>
      <w:tr w:rsidR="00B210F1" w:rsidRPr="009D3492" w14:paraId="4A7975BF" w14:textId="77777777" w:rsidTr="00242EA4">
        <w:tc>
          <w:tcPr>
            <w:tcW w:w="10036" w:type="dxa"/>
          </w:tcPr>
          <w:p w14:paraId="0A391223" w14:textId="77777777" w:rsidR="00B210F1" w:rsidRPr="009D3492" w:rsidRDefault="00B210F1" w:rsidP="00B210F1">
            <w:pPr>
              <w:pStyle w:val="ListParagraph"/>
              <w:ind w:left="0"/>
              <w:rPr>
                <w:b/>
                <w:bCs/>
              </w:rPr>
            </w:pPr>
            <w:r>
              <w:rPr>
                <w:b/>
              </w:rPr>
              <w:t>D.</w:t>
            </w:r>
            <w:r>
              <w:rPr>
                <w:b/>
              </w:rPr>
              <w:tab/>
              <w:t>Évaluation du processus, autres informations, questions ouvertes, aspects clés (confidentiels)</w:t>
            </w:r>
          </w:p>
        </w:tc>
      </w:tr>
      <w:tr w:rsidR="00B210F1" w:rsidRPr="009D3492" w14:paraId="4B120FF8" w14:textId="77777777" w:rsidTr="00242EA4">
        <w:tc>
          <w:tcPr>
            <w:tcW w:w="10036" w:type="dxa"/>
          </w:tcPr>
          <w:p w14:paraId="30A70099" w14:textId="77777777" w:rsidR="00B210F1" w:rsidRPr="00107125" w:rsidRDefault="00B210F1" w:rsidP="00B210F1"/>
          <w:p w14:paraId="11CEA9C1" w14:textId="77777777" w:rsidR="008C2C94" w:rsidRPr="00107125" w:rsidRDefault="008C2C94" w:rsidP="00B210F1"/>
          <w:p w14:paraId="41007275" w14:textId="77777777" w:rsidR="005E59D0" w:rsidRPr="00107125" w:rsidRDefault="005E59D0" w:rsidP="00B210F1"/>
          <w:p w14:paraId="4052FF1F" w14:textId="77777777" w:rsidR="008C2C94" w:rsidRPr="00107125" w:rsidRDefault="008C2C94" w:rsidP="00B210F1"/>
        </w:tc>
      </w:tr>
    </w:tbl>
    <w:p w14:paraId="0EFB706B" w14:textId="77777777" w:rsidR="006B7596" w:rsidRPr="00107125" w:rsidRDefault="006B7596" w:rsidP="00B210F1">
      <w:pPr>
        <w:spacing w:after="0"/>
      </w:pPr>
    </w:p>
    <w:p w14:paraId="5F146BBF" w14:textId="77777777" w:rsidR="00B210F1" w:rsidRPr="009D3492" w:rsidRDefault="00B210F1" w:rsidP="00B210F1">
      <w:pPr>
        <w:spacing w:after="0"/>
      </w:pPr>
      <w:bookmarkStart w:id="2" w:name="_Hlk41553684"/>
    </w:p>
    <w:tbl>
      <w:tblPr>
        <w:tblStyle w:val="Tabellenraster1"/>
        <w:tblW w:w="0" w:type="auto"/>
        <w:tblInd w:w="137" w:type="dxa"/>
        <w:tblLook w:val="04A0" w:firstRow="1" w:lastRow="0" w:firstColumn="1" w:lastColumn="0" w:noHBand="0" w:noVBand="1"/>
      </w:tblPr>
      <w:tblGrid>
        <w:gridCol w:w="10036"/>
      </w:tblGrid>
      <w:tr w:rsidR="008C2C94" w:rsidRPr="009D3492" w14:paraId="320F04A1" w14:textId="77777777" w:rsidTr="00242EA4">
        <w:tc>
          <w:tcPr>
            <w:tcW w:w="10036" w:type="dxa"/>
          </w:tcPr>
          <w:p w14:paraId="2D76650A" w14:textId="1DBDCD74" w:rsidR="008C2C94" w:rsidRPr="002D3346" w:rsidRDefault="008C2C94" w:rsidP="008C2C94">
            <w:pPr>
              <w:contextualSpacing/>
              <w:rPr>
                <w:b/>
                <w:bCs/>
                <w:sz w:val="24"/>
                <w:szCs w:val="24"/>
              </w:rPr>
            </w:pPr>
            <w:r>
              <w:rPr>
                <w:b/>
                <w:sz w:val="24"/>
              </w:rPr>
              <w:t>Exercice 6 : Objectifs d’adaptation de la communauté</w:t>
            </w:r>
          </w:p>
        </w:tc>
      </w:tr>
      <w:tr w:rsidR="00B210F1" w:rsidRPr="009D3492" w14:paraId="5231D768" w14:textId="77777777" w:rsidTr="00242EA4">
        <w:tc>
          <w:tcPr>
            <w:tcW w:w="10036" w:type="dxa"/>
          </w:tcPr>
          <w:p w14:paraId="05315FB8" w14:textId="77777777" w:rsidR="00B210F1" w:rsidRPr="009D3492" w:rsidRDefault="00B210F1" w:rsidP="00B210F1">
            <w:pPr>
              <w:numPr>
                <w:ilvl w:val="0"/>
                <w:numId w:val="24"/>
              </w:numPr>
              <w:contextualSpacing/>
              <w:rPr>
                <w:b/>
                <w:bCs/>
              </w:rPr>
            </w:pPr>
            <w:r>
              <w:rPr>
                <w:b/>
              </w:rPr>
              <w:t>Informations</w:t>
            </w:r>
          </w:p>
        </w:tc>
      </w:tr>
      <w:tr w:rsidR="00B210F1" w:rsidRPr="009D3492" w14:paraId="5FA8FCAD" w14:textId="77777777" w:rsidTr="00242EA4">
        <w:tc>
          <w:tcPr>
            <w:tcW w:w="10036" w:type="dxa"/>
          </w:tcPr>
          <w:p w14:paraId="5D218825" w14:textId="77777777" w:rsidR="00F72FA6" w:rsidRPr="009D3492" w:rsidRDefault="008C4D6B" w:rsidP="00F72FA6">
            <w:pPr>
              <w:pStyle w:val="ListParagraph"/>
              <w:ind w:left="0"/>
            </w:pPr>
            <w:r>
              <w:t>Date :                                               Lieu :</w:t>
            </w:r>
          </w:p>
          <w:p w14:paraId="6A70EBB3" w14:textId="77777777" w:rsidR="00F72FA6" w:rsidRPr="009D3492" w:rsidRDefault="00F72FA6" w:rsidP="00F72FA6">
            <w:pPr>
              <w:pStyle w:val="ListParagraph"/>
              <w:ind w:left="0"/>
            </w:pPr>
            <w:r>
              <w:t>Noms et rôles de l’équipe d’animation :</w:t>
            </w:r>
          </w:p>
          <w:p w14:paraId="090F2053" w14:textId="77777777" w:rsidR="008C2C94" w:rsidRPr="00107125" w:rsidRDefault="008C2C94" w:rsidP="00F72FA6">
            <w:pPr>
              <w:pStyle w:val="ListParagraph"/>
              <w:ind w:left="0"/>
            </w:pPr>
          </w:p>
          <w:p w14:paraId="2457D204" w14:textId="77777777" w:rsidR="00B210F1" w:rsidRPr="009D3492" w:rsidRDefault="00F72FA6" w:rsidP="00F72FA6">
            <w:r>
              <w:t>Nombre de participants et caractéristiques (genre, représentants, minorités, etc.) :</w:t>
            </w:r>
          </w:p>
          <w:p w14:paraId="5820B054" w14:textId="77777777" w:rsidR="00B210F1" w:rsidRPr="00107125" w:rsidRDefault="00B210F1" w:rsidP="00B210F1"/>
          <w:p w14:paraId="79196E4A" w14:textId="77777777" w:rsidR="008C2C94" w:rsidRPr="00107125" w:rsidRDefault="008C2C94" w:rsidP="00B210F1"/>
        </w:tc>
      </w:tr>
      <w:tr w:rsidR="00B210F1" w:rsidRPr="009D3492" w14:paraId="1B667B18" w14:textId="77777777" w:rsidTr="00242EA4">
        <w:tc>
          <w:tcPr>
            <w:tcW w:w="10036" w:type="dxa"/>
          </w:tcPr>
          <w:p w14:paraId="70F252FC" w14:textId="77777777" w:rsidR="00B210F1" w:rsidRPr="009D3492" w:rsidRDefault="00B210F1" w:rsidP="00B210F1">
            <w:pPr>
              <w:numPr>
                <w:ilvl w:val="0"/>
                <w:numId w:val="24"/>
              </w:numPr>
              <w:contextualSpacing/>
              <w:rPr>
                <w:b/>
                <w:bCs/>
              </w:rPr>
            </w:pPr>
            <w:r>
              <w:rPr>
                <w:b/>
              </w:rPr>
              <w:t>Principaux résultats de l’exercice</w:t>
            </w:r>
          </w:p>
        </w:tc>
      </w:tr>
      <w:tr w:rsidR="00B210F1" w:rsidRPr="009D3492" w14:paraId="53053C7B" w14:textId="77777777" w:rsidTr="00242EA4">
        <w:tc>
          <w:tcPr>
            <w:tcW w:w="10036" w:type="dxa"/>
          </w:tcPr>
          <w:p w14:paraId="458D10C6" w14:textId="157FAE8B" w:rsidR="00B210F1" w:rsidRPr="009D3492" w:rsidRDefault="00B210F1" w:rsidP="00B210F1">
            <w:pPr>
              <w:numPr>
                <w:ilvl w:val="0"/>
                <w:numId w:val="21"/>
              </w:numPr>
              <w:contextualSpacing/>
            </w:pPr>
            <w:r>
              <w:t>Objectifs à court terme (1-3 ans) :</w:t>
            </w:r>
          </w:p>
          <w:p w14:paraId="4FC95997" w14:textId="77777777" w:rsidR="00B210F1" w:rsidRPr="00107125" w:rsidRDefault="00B210F1" w:rsidP="00B210F1">
            <w:pPr>
              <w:ind w:left="360"/>
              <w:contextualSpacing/>
            </w:pPr>
          </w:p>
          <w:p w14:paraId="7A7ED1A4" w14:textId="77777777" w:rsidR="008C2C94" w:rsidRPr="00107125" w:rsidRDefault="008C2C94" w:rsidP="00B210F1">
            <w:pPr>
              <w:ind w:left="360"/>
              <w:contextualSpacing/>
            </w:pPr>
          </w:p>
          <w:p w14:paraId="6E3D6DF9" w14:textId="77777777" w:rsidR="008C2C94" w:rsidRPr="00107125" w:rsidRDefault="008C2C94" w:rsidP="00B210F1">
            <w:pPr>
              <w:ind w:left="360"/>
              <w:contextualSpacing/>
            </w:pPr>
          </w:p>
          <w:p w14:paraId="45B0CACA" w14:textId="77777777" w:rsidR="008C2C94" w:rsidRPr="00107125" w:rsidRDefault="008C2C94" w:rsidP="00B210F1">
            <w:pPr>
              <w:ind w:left="360"/>
              <w:contextualSpacing/>
            </w:pPr>
          </w:p>
          <w:p w14:paraId="5D5C1563" w14:textId="77777777" w:rsidR="005E59D0" w:rsidRPr="00107125" w:rsidRDefault="005E59D0" w:rsidP="00B210F1">
            <w:pPr>
              <w:ind w:left="360"/>
              <w:contextualSpacing/>
            </w:pPr>
          </w:p>
          <w:p w14:paraId="2A607F6D" w14:textId="77777777" w:rsidR="008C2C94" w:rsidRPr="00107125" w:rsidRDefault="008C2C94" w:rsidP="00B210F1">
            <w:pPr>
              <w:ind w:left="360"/>
              <w:contextualSpacing/>
            </w:pPr>
          </w:p>
        </w:tc>
      </w:tr>
      <w:tr w:rsidR="00B210F1" w:rsidRPr="009D3492" w14:paraId="1031A612" w14:textId="77777777" w:rsidTr="00242EA4">
        <w:tc>
          <w:tcPr>
            <w:tcW w:w="10036" w:type="dxa"/>
          </w:tcPr>
          <w:p w14:paraId="0AEE2A41" w14:textId="5E57B4FB" w:rsidR="00B210F1" w:rsidRPr="009D3492" w:rsidRDefault="00B210F1" w:rsidP="00B210F1">
            <w:pPr>
              <w:numPr>
                <w:ilvl w:val="0"/>
                <w:numId w:val="21"/>
              </w:numPr>
              <w:contextualSpacing/>
            </w:pPr>
            <w:r>
              <w:t>Objectifs à long terme (5-10 ans) :</w:t>
            </w:r>
          </w:p>
          <w:p w14:paraId="6DD7C4D8" w14:textId="77777777" w:rsidR="00B210F1" w:rsidRPr="00107125" w:rsidRDefault="00B210F1" w:rsidP="00B210F1">
            <w:pPr>
              <w:ind w:left="360"/>
              <w:contextualSpacing/>
            </w:pPr>
          </w:p>
          <w:p w14:paraId="09A78C61" w14:textId="77777777" w:rsidR="008C2C94" w:rsidRPr="00107125" w:rsidRDefault="008C2C94" w:rsidP="00B210F1">
            <w:pPr>
              <w:ind w:left="360"/>
              <w:contextualSpacing/>
            </w:pPr>
          </w:p>
          <w:p w14:paraId="5844AADF" w14:textId="77777777" w:rsidR="005E59D0" w:rsidRPr="00107125" w:rsidRDefault="005E59D0" w:rsidP="00B210F1">
            <w:pPr>
              <w:ind w:left="360"/>
              <w:contextualSpacing/>
            </w:pPr>
          </w:p>
          <w:p w14:paraId="7BC12D17" w14:textId="77777777" w:rsidR="008C2C94" w:rsidRPr="00107125" w:rsidRDefault="008C2C94" w:rsidP="00B210F1">
            <w:pPr>
              <w:ind w:left="360"/>
              <w:contextualSpacing/>
            </w:pPr>
          </w:p>
          <w:p w14:paraId="3CEBD2FA" w14:textId="77777777" w:rsidR="008C2C94" w:rsidRPr="00107125" w:rsidRDefault="008C2C94" w:rsidP="00B210F1">
            <w:pPr>
              <w:ind w:left="360"/>
              <w:contextualSpacing/>
            </w:pPr>
          </w:p>
          <w:p w14:paraId="3E0991F8" w14:textId="77777777" w:rsidR="008C2C94" w:rsidRPr="00107125" w:rsidRDefault="008C2C94" w:rsidP="00B210F1">
            <w:pPr>
              <w:ind w:left="360"/>
              <w:contextualSpacing/>
            </w:pPr>
          </w:p>
        </w:tc>
      </w:tr>
      <w:tr w:rsidR="00F72FA6" w:rsidRPr="009D3492" w14:paraId="135BEE64" w14:textId="77777777" w:rsidTr="00242EA4">
        <w:tc>
          <w:tcPr>
            <w:tcW w:w="10036" w:type="dxa"/>
          </w:tcPr>
          <w:p w14:paraId="5BBCC53F" w14:textId="77777777" w:rsidR="00F72FA6" w:rsidRPr="009D3492" w:rsidRDefault="00F72FA6" w:rsidP="00B210F1">
            <w:pPr>
              <w:numPr>
                <w:ilvl w:val="0"/>
                <w:numId w:val="21"/>
              </w:numPr>
              <w:contextualSpacing/>
            </w:pPr>
            <w:r>
              <w:t xml:space="preserve">Objectives </w:t>
            </w:r>
            <w:proofErr w:type="spellStart"/>
            <w:r>
              <w:t>sexospécifiques</w:t>
            </w:r>
            <w:proofErr w:type="spellEnd"/>
            <w:r>
              <w:t xml:space="preserve"> (le cas échéant) :</w:t>
            </w:r>
          </w:p>
          <w:p w14:paraId="73E7F161" w14:textId="77777777" w:rsidR="00F72FA6" w:rsidRPr="00107125" w:rsidRDefault="00F72FA6" w:rsidP="00F72FA6">
            <w:pPr>
              <w:ind w:left="360"/>
              <w:contextualSpacing/>
            </w:pPr>
          </w:p>
          <w:p w14:paraId="2423FADE" w14:textId="77777777" w:rsidR="008C2C94" w:rsidRPr="00107125" w:rsidRDefault="008C2C94" w:rsidP="00F72FA6">
            <w:pPr>
              <w:ind w:left="360"/>
              <w:contextualSpacing/>
            </w:pPr>
          </w:p>
        </w:tc>
      </w:tr>
      <w:tr w:rsidR="00B210F1" w:rsidRPr="009D3492" w14:paraId="38AE616B" w14:textId="77777777" w:rsidTr="00242EA4">
        <w:tc>
          <w:tcPr>
            <w:tcW w:w="10036" w:type="dxa"/>
          </w:tcPr>
          <w:p w14:paraId="4188D05D" w14:textId="77777777" w:rsidR="00B210F1" w:rsidRPr="009D3492" w:rsidRDefault="00B210F1" w:rsidP="00B210F1">
            <w:pPr>
              <w:numPr>
                <w:ilvl w:val="0"/>
                <w:numId w:val="24"/>
              </w:numPr>
              <w:contextualSpacing/>
              <w:rPr>
                <w:b/>
                <w:bCs/>
              </w:rPr>
            </w:pPr>
            <w:r>
              <w:rPr>
                <w:b/>
              </w:rPr>
              <w:t>Principaux résultats de la discussion et des questions directrices</w:t>
            </w:r>
          </w:p>
        </w:tc>
      </w:tr>
      <w:tr w:rsidR="00B210F1" w:rsidRPr="009D3492" w14:paraId="54E19C66" w14:textId="77777777" w:rsidTr="00242EA4">
        <w:tc>
          <w:tcPr>
            <w:tcW w:w="10036" w:type="dxa"/>
          </w:tcPr>
          <w:p w14:paraId="14DC135A" w14:textId="18BEE780" w:rsidR="00B210F1" w:rsidRPr="009D3492" w:rsidRDefault="003F6219" w:rsidP="00B210F1">
            <w:pPr>
              <w:numPr>
                <w:ilvl w:val="0"/>
                <w:numId w:val="25"/>
              </w:numPr>
            </w:pPr>
            <w:r>
              <w:t>Impacts les plus néfastes pour les femmes, les hommes, les anciens, les jeunes et les minorités :</w:t>
            </w:r>
          </w:p>
          <w:p w14:paraId="59DF1020" w14:textId="77777777" w:rsidR="00B210F1" w:rsidRPr="00107125" w:rsidRDefault="00B210F1" w:rsidP="00B210F1">
            <w:pPr>
              <w:ind w:left="360"/>
            </w:pPr>
          </w:p>
          <w:p w14:paraId="5D7A90D0" w14:textId="77777777" w:rsidR="008C2C94" w:rsidRPr="00107125" w:rsidRDefault="008C2C94" w:rsidP="00B210F1">
            <w:pPr>
              <w:ind w:left="360"/>
            </w:pPr>
          </w:p>
          <w:p w14:paraId="30AD51C7" w14:textId="77777777" w:rsidR="005E59D0" w:rsidRPr="00107125" w:rsidRDefault="005E59D0" w:rsidP="00B210F1">
            <w:pPr>
              <w:ind w:left="360"/>
            </w:pPr>
          </w:p>
          <w:p w14:paraId="421258B3" w14:textId="77777777" w:rsidR="008C2C94" w:rsidRPr="00107125" w:rsidRDefault="008C2C94" w:rsidP="00B210F1">
            <w:pPr>
              <w:ind w:left="360"/>
            </w:pPr>
          </w:p>
        </w:tc>
      </w:tr>
      <w:tr w:rsidR="00B210F1" w:rsidRPr="009D3492" w14:paraId="1F15161A" w14:textId="77777777" w:rsidTr="00242EA4">
        <w:tc>
          <w:tcPr>
            <w:tcW w:w="10036" w:type="dxa"/>
          </w:tcPr>
          <w:p w14:paraId="6E39D8EE" w14:textId="77777777" w:rsidR="00B210F1" w:rsidRPr="009D3492" w:rsidRDefault="00B210F1" w:rsidP="00B210F1">
            <w:pPr>
              <w:numPr>
                <w:ilvl w:val="0"/>
                <w:numId w:val="18"/>
              </w:numPr>
              <w:contextualSpacing/>
            </w:pPr>
            <w:r>
              <w:t>Comparaison des objectifs : Similarités, différences, aspects manquants :</w:t>
            </w:r>
          </w:p>
          <w:p w14:paraId="3C442789" w14:textId="77777777" w:rsidR="00B210F1" w:rsidRPr="00107125" w:rsidRDefault="00B210F1" w:rsidP="00B210F1">
            <w:pPr>
              <w:ind w:left="360"/>
              <w:contextualSpacing/>
            </w:pPr>
          </w:p>
          <w:p w14:paraId="348B1F83" w14:textId="77777777" w:rsidR="005E59D0" w:rsidRPr="00107125" w:rsidRDefault="005E59D0" w:rsidP="005E59D0">
            <w:pPr>
              <w:contextualSpacing/>
            </w:pPr>
          </w:p>
          <w:p w14:paraId="04271ED5" w14:textId="77777777" w:rsidR="005E59D0" w:rsidRPr="00107125" w:rsidRDefault="005E59D0" w:rsidP="005E59D0">
            <w:pPr>
              <w:contextualSpacing/>
            </w:pPr>
          </w:p>
          <w:p w14:paraId="23A2293F" w14:textId="77777777" w:rsidR="008C2C94" w:rsidRPr="00107125" w:rsidRDefault="008C2C94" w:rsidP="00B210F1">
            <w:pPr>
              <w:ind w:left="360"/>
              <w:contextualSpacing/>
            </w:pPr>
          </w:p>
        </w:tc>
      </w:tr>
      <w:tr w:rsidR="00B210F1" w:rsidRPr="009D3492" w14:paraId="24D45A33" w14:textId="77777777" w:rsidTr="00242EA4">
        <w:tc>
          <w:tcPr>
            <w:tcW w:w="10036" w:type="dxa"/>
          </w:tcPr>
          <w:p w14:paraId="06FDB07A" w14:textId="6EC3E121" w:rsidR="00B210F1" w:rsidRPr="009D3492" w:rsidRDefault="00B210F1" w:rsidP="00B210F1">
            <w:pPr>
              <w:numPr>
                <w:ilvl w:val="0"/>
                <w:numId w:val="18"/>
              </w:numPr>
              <w:contextualSpacing/>
            </w:pPr>
            <w:r>
              <w:t>Raisons des différences entre les objectifs :</w:t>
            </w:r>
          </w:p>
          <w:p w14:paraId="4D67E14E" w14:textId="77777777" w:rsidR="00B210F1" w:rsidRPr="00107125" w:rsidRDefault="00B210F1" w:rsidP="00B210F1">
            <w:pPr>
              <w:ind w:left="360"/>
              <w:contextualSpacing/>
            </w:pPr>
          </w:p>
          <w:p w14:paraId="253B54E4" w14:textId="77777777" w:rsidR="008C2C94" w:rsidRPr="00107125" w:rsidRDefault="008C2C94" w:rsidP="00B210F1">
            <w:pPr>
              <w:ind w:left="360"/>
              <w:contextualSpacing/>
            </w:pPr>
          </w:p>
          <w:p w14:paraId="6BD67531" w14:textId="77777777" w:rsidR="005E59D0" w:rsidRPr="00107125" w:rsidRDefault="005E59D0" w:rsidP="00B210F1">
            <w:pPr>
              <w:ind w:left="360"/>
              <w:contextualSpacing/>
            </w:pPr>
          </w:p>
          <w:p w14:paraId="7034635A" w14:textId="77777777" w:rsidR="008C2C94" w:rsidRPr="00107125" w:rsidRDefault="008C2C94" w:rsidP="00B210F1">
            <w:pPr>
              <w:ind w:left="360"/>
              <w:contextualSpacing/>
            </w:pPr>
          </w:p>
        </w:tc>
      </w:tr>
      <w:tr w:rsidR="00B210F1" w:rsidRPr="009D3492" w14:paraId="4AA7F35F" w14:textId="77777777" w:rsidTr="00242EA4">
        <w:tc>
          <w:tcPr>
            <w:tcW w:w="10036" w:type="dxa"/>
          </w:tcPr>
          <w:p w14:paraId="01951C97" w14:textId="77777777" w:rsidR="00B210F1" w:rsidRPr="009D3492" w:rsidRDefault="00B210F1" w:rsidP="00B210F1">
            <w:pPr>
              <w:numPr>
                <w:ilvl w:val="0"/>
                <w:numId w:val="18"/>
              </w:numPr>
              <w:contextualSpacing/>
            </w:pPr>
            <w:r>
              <w:t>Objectifs fusionnés :</w:t>
            </w:r>
          </w:p>
          <w:p w14:paraId="507679F6" w14:textId="77777777" w:rsidR="00B210F1" w:rsidRPr="009D3492" w:rsidRDefault="00B210F1" w:rsidP="00B210F1">
            <w:pPr>
              <w:ind w:left="360"/>
              <w:contextualSpacing/>
              <w:rPr>
                <w:lang w:val="en-US"/>
              </w:rPr>
            </w:pPr>
          </w:p>
          <w:p w14:paraId="13CF0017" w14:textId="77777777" w:rsidR="008C2C94" w:rsidRDefault="008C2C94" w:rsidP="00B210F1">
            <w:pPr>
              <w:ind w:left="360"/>
              <w:contextualSpacing/>
              <w:rPr>
                <w:lang w:val="en-US"/>
              </w:rPr>
            </w:pPr>
          </w:p>
          <w:p w14:paraId="07431BB8" w14:textId="77777777" w:rsidR="005E59D0" w:rsidRDefault="005E59D0" w:rsidP="00B210F1">
            <w:pPr>
              <w:ind w:left="360"/>
              <w:contextualSpacing/>
              <w:rPr>
                <w:lang w:val="en-US"/>
              </w:rPr>
            </w:pPr>
          </w:p>
          <w:p w14:paraId="6C31B98B" w14:textId="77777777" w:rsidR="005E59D0" w:rsidRPr="009D3492" w:rsidRDefault="005E59D0" w:rsidP="00B210F1">
            <w:pPr>
              <w:ind w:left="360"/>
              <w:contextualSpacing/>
              <w:rPr>
                <w:lang w:val="en-US"/>
              </w:rPr>
            </w:pPr>
          </w:p>
        </w:tc>
      </w:tr>
    </w:tbl>
    <w:p w14:paraId="28305051" w14:textId="77777777" w:rsidR="001067F8" w:rsidRPr="009D3492" w:rsidRDefault="001067F8">
      <w:pPr>
        <w:rPr>
          <w:lang w:val="en-US"/>
        </w:rPr>
      </w:pPr>
    </w:p>
    <w:tbl>
      <w:tblPr>
        <w:tblStyle w:val="Tabellenraster1"/>
        <w:tblW w:w="0" w:type="auto"/>
        <w:tblInd w:w="137" w:type="dxa"/>
        <w:tblLook w:val="04A0" w:firstRow="1" w:lastRow="0" w:firstColumn="1" w:lastColumn="0" w:noHBand="0" w:noVBand="1"/>
      </w:tblPr>
      <w:tblGrid>
        <w:gridCol w:w="10036"/>
      </w:tblGrid>
      <w:tr w:rsidR="00B210F1" w:rsidRPr="009D3492" w14:paraId="0D035191" w14:textId="77777777" w:rsidTr="00242EA4">
        <w:tc>
          <w:tcPr>
            <w:tcW w:w="10036" w:type="dxa"/>
          </w:tcPr>
          <w:p w14:paraId="6085EDDE" w14:textId="77777777" w:rsidR="00B210F1" w:rsidRPr="009D3492" w:rsidRDefault="00B210F1" w:rsidP="00B210F1">
            <w:pPr>
              <w:numPr>
                <w:ilvl w:val="0"/>
                <w:numId w:val="24"/>
              </w:numPr>
              <w:contextualSpacing/>
              <w:rPr>
                <w:b/>
                <w:bCs/>
              </w:rPr>
            </w:pPr>
            <w:r>
              <w:rPr>
                <w:b/>
              </w:rPr>
              <w:t>Évaluation du processus, autres informations, questions ouvertes, aspects clés (confidentiels)</w:t>
            </w:r>
          </w:p>
        </w:tc>
      </w:tr>
      <w:tr w:rsidR="00F72FA6" w:rsidRPr="009D3492" w14:paraId="740CAB28" w14:textId="77777777" w:rsidTr="00242EA4">
        <w:tc>
          <w:tcPr>
            <w:tcW w:w="10036" w:type="dxa"/>
          </w:tcPr>
          <w:p w14:paraId="535CDB13" w14:textId="77777777" w:rsidR="00F72FA6" w:rsidRPr="00107125" w:rsidRDefault="00F72FA6" w:rsidP="00F72FA6">
            <w:pPr>
              <w:contextualSpacing/>
              <w:rPr>
                <w:b/>
                <w:bCs/>
              </w:rPr>
            </w:pPr>
          </w:p>
          <w:p w14:paraId="2C4D58F8" w14:textId="77777777" w:rsidR="008C2C94" w:rsidRPr="00107125" w:rsidRDefault="008C2C94" w:rsidP="00F72FA6">
            <w:pPr>
              <w:contextualSpacing/>
              <w:rPr>
                <w:b/>
                <w:bCs/>
              </w:rPr>
            </w:pPr>
          </w:p>
          <w:p w14:paraId="24EF8506" w14:textId="77777777" w:rsidR="005E59D0" w:rsidRPr="00107125" w:rsidRDefault="005E59D0" w:rsidP="00F72FA6">
            <w:pPr>
              <w:contextualSpacing/>
              <w:rPr>
                <w:b/>
                <w:bCs/>
              </w:rPr>
            </w:pPr>
          </w:p>
          <w:p w14:paraId="2E5AFF9B" w14:textId="77777777" w:rsidR="008C2C94" w:rsidRPr="00107125" w:rsidRDefault="008C2C94" w:rsidP="00F72FA6">
            <w:pPr>
              <w:contextualSpacing/>
              <w:rPr>
                <w:b/>
                <w:bCs/>
              </w:rPr>
            </w:pPr>
          </w:p>
        </w:tc>
      </w:tr>
      <w:bookmarkEnd w:id="2"/>
    </w:tbl>
    <w:p w14:paraId="250F132C" w14:textId="77777777" w:rsidR="008C2C94" w:rsidRPr="00107125" w:rsidRDefault="008C2C94" w:rsidP="00B210F1">
      <w:pPr>
        <w:spacing w:after="0"/>
      </w:pPr>
    </w:p>
    <w:p w14:paraId="4E5F395A" w14:textId="77777777" w:rsidR="00B210F1" w:rsidRPr="009D3492" w:rsidRDefault="008C2C94" w:rsidP="00B210F1">
      <w:pPr>
        <w:spacing w:after="0"/>
      </w:pPr>
      <w:r>
        <w:br w:type="column"/>
      </w:r>
    </w:p>
    <w:tbl>
      <w:tblPr>
        <w:tblStyle w:val="Tabellenraster1"/>
        <w:tblW w:w="0" w:type="auto"/>
        <w:tblInd w:w="137" w:type="dxa"/>
        <w:tblLook w:val="04A0" w:firstRow="1" w:lastRow="0" w:firstColumn="1" w:lastColumn="0" w:noHBand="0" w:noVBand="1"/>
      </w:tblPr>
      <w:tblGrid>
        <w:gridCol w:w="10036"/>
      </w:tblGrid>
      <w:tr w:rsidR="008C2C94" w:rsidRPr="00DA44C6" w14:paraId="3C2C5777" w14:textId="77777777" w:rsidTr="00242EA4">
        <w:tc>
          <w:tcPr>
            <w:tcW w:w="10036" w:type="dxa"/>
          </w:tcPr>
          <w:p w14:paraId="36281EA4" w14:textId="281A3DC8" w:rsidR="008C2C94" w:rsidRPr="00A43F52" w:rsidRDefault="008C2C94">
            <w:pPr>
              <w:contextualSpacing/>
              <w:rPr>
                <w:b/>
                <w:bCs/>
                <w:sz w:val="24"/>
                <w:szCs w:val="24"/>
              </w:rPr>
            </w:pPr>
            <w:r>
              <w:rPr>
                <w:b/>
                <w:sz w:val="24"/>
              </w:rPr>
              <w:t>Exercice 7 : Stratégies d’adaptation, obstacles et opportunités</w:t>
            </w:r>
          </w:p>
        </w:tc>
      </w:tr>
      <w:tr w:rsidR="00B210F1" w:rsidRPr="009D3492" w14:paraId="64E760FB" w14:textId="77777777" w:rsidTr="00242EA4">
        <w:tc>
          <w:tcPr>
            <w:tcW w:w="10036" w:type="dxa"/>
          </w:tcPr>
          <w:p w14:paraId="0C243A90" w14:textId="77777777" w:rsidR="00B210F1" w:rsidRPr="009D3492" w:rsidRDefault="00B210F1" w:rsidP="00B210F1">
            <w:pPr>
              <w:numPr>
                <w:ilvl w:val="0"/>
                <w:numId w:val="26"/>
              </w:numPr>
              <w:contextualSpacing/>
              <w:rPr>
                <w:b/>
                <w:bCs/>
              </w:rPr>
            </w:pPr>
            <w:r>
              <w:rPr>
                <w:b/>
              </w:rPr>
              <w:t>Informations</w:t>
            </w:r>
          </w:p>
        </w:tc>
      </w:tr>
      <w:tr w:rsidR="00B210F1" w:rsidRPr="009D3492" w14:paraId="6A80B997" w14:textId="77777777" w:rsidTr="00242EA4">
        <w:tc>
          <w:tcPr>
            <w:tcW w:w="10036" w:type="dxa"/>
          </w:tcPr>
          <w:p w14:paraId="1B805FA4" w14:textId="77777777" w:rsidR="004657A3" w:rsidRPr="009D3492" w:rsidRDefault="008C4D6B" w:rsidP="004657A3">
            <w:pPr>
              <w:pStyle w:val="ListParagraph"/>
              <w:ind w:left="0"/>
            </w:pPr>
            <w:r>
              <w:t>Date :                                               Lieu :</w:t>
            </w:r>
          </w:p>
          <w:p w14:paraId="26E1E3FB" w14:textId="77777777" w:rsidR="004657A3" w:rsidRPr="009D3492" w:rsidRDefault="004657A3" w:rsidP="004657A3">
            <w:pPr>
              <w:pStyle w:val="ListParagraph"/>
              <w:ind w:left="0"/>
            </w:pPr>
            <w:r>
              <w:t>Noms et rôles de l’équipe d’animation :</w:t>
            </w:r>
          </w:p>
          <w:p w14:paraId="42F3E003" w14:textId="77777777" w:rsidR="008C2C94" w:rsidRPr="00107125" w:rsidRDefault="008C2C94" w:rsidP="004657A3">
            <w:pPr>
              <w:pStyle w:val="ListParagraph"/>
              <w:ind w:left="0"/>
            </w:pPr>
          </w:p>
          <w:p w14:paraId="20E5A60A" w14:textId="77777777" w:rsidR="00B210F1" w:rsidRPr="009D3492" w:rsidRDefault="004657A3" w:rsidP="004657A3">
            <w:r>
              <w:t>Nombre de participants et caractéristiques (genre, représentants, minorités, etc.) :</w:t>
            </w:r>
          </w:p>
          <w:p w14:paraId="251F8408" w14:textId="77777777" w:rsidR="00B210F1" w:rsidRPr="00107125" w:rsidRDefault="00B210F1" w:rsidP="00B210F1"/>
          <w:p w14:paraId="4518FBCD" w14:textId="77777777" w:rsidR="008C2C94" w:rsidRPr="00107125" w:rsidRDefault="008C2C94" w:rsidP="00B210F1"/>
        </w:tc>
      </w:tr>
      <w:tr w:rsidR="00B210F1" w:rsidRPr="009D3492" w14:paraId="6FFFC9F2" w14:textId="77777777" w:rsidTr="00242EA4">
        <w:tc>
          <w:tcPr>
            <w:tcW w:w="10036" w:type="dxa"/>
          </w:tcPr>
          <w:p w14:paraId="675CD90E" w14:textId="77777777" w:rsidR="00B210F1" w:rsidRPr="009D3492" w:rsidRDefault="00B210F1" w:rsidP="00B210F1">
            <w:pPr>
              <w:numPr>
                <w:ilvl w:val="0"/>
                <w:numId w:val="26"/>
              </w:numPr>
              <w:contextualSpacing/>
              <w:rPr>
                <w:b/>
                <w:bCs/>
              </w:rPr>
            </w:pPr>
            <w:r>
              <w:rPr>
                <w:b/>
              </w:rPr>
              <w:t>Principaux résultats de l’exercice</w:t>
            </w:r>
          </w:p>
        </w:tc>
      </w:tr>
      <w:tr w:rsidR="00B210F1" w:rsidRPr="009D3492" w14:paraId="1DE4E929" w14:textId="77777777" w:rsidTr="00242EA4">
        <w:tc>
          <w:tcPr>
            <w:tcW w:w="10036" w:type="dxa"/>
          </w:tcPr>
          <w:p w14:paraId="42F33D47" w14:textId="77777777" w:rsidR="00B210F1" w:rsidRPr="009D3492" w:rsidRDefault="00B210F1" w:rsidP="00B210F1">
            <w:pPr>
              <w:numPr>
                <w:ilvl w:val="0"/>
                <w:numId w:val="21"/>
              </w:numPr>
              <w:contextualSpacing/>
            </w:pPr>
            <w:r>
              <w:t>Nouvelles réponses et stratégies d’adaptation (efficaces, durables) :</w:t>
            </w:r>
          </w:p>
          <w:p w14:paraId="0882AA15" w14:textId="77777777" w:rsidR="00B210F1" w:rsidRPr="00107125" w:rsidRDefault="00B210F1" w:rsidP="00B210F1">
            <w:pPr>
              <w:ind w:left="360"/>
              <w:contextualSpacing/>
            </w:pPr>
          </w:p>
          <w:p w14:paraId="17C3A094" w14:textId="77777777" w:rsidR="008C2C94" w:rsidRPr="00107125" w:rsidRDefault="008C2C94" w:rsidP="00B210F1">
            <w:pPr>
              <w:ind w:left="360"/>
              <w:contextualSpacing/>
            </w:pPr>
          </w:p>
          <w:p w14:paraId="1D5AD243" w14:textId="77777777" w:rsidR="005E59D0" w:rsidRPr="00107125" w:rsidRDefault="005E59D0" w:rsidP="00B210F1">
            <w:pPr>
              <w:ind w:left="360"/>
              <w:contextualSpacing/>
            </w:pPr>
          </w:p>
          <w:p w14:paraId="182775F3" w14:textId="77777777" w:rsidR="005E59D0" w:rsidRPr="00107125" w:rsidRDefault="005E59D0" w:rsidP="00B210F1">
            <w:pPr>
              <w:ind w:left="360"/>
              <w:contextualSpacing/>
            </w:pPr>
          </w:p>
          <w:p w14:paraId="46F4030A" w14:textId="77777777" w:rsidR="008C2C94" w:rsidRPr="00107125" w:rsidRDefault="008C2C94" w:rsidP="00B210F1">
            <w:pPr>
              <w:ind w:left="360"/>
              <w:contextualSpacing/>
            </w:pPr>
          </w:p>
          <w:p w14:paraId="1A257618" w14:textId="77777777" w:rsidR="008C2C94" w:rsidRPr="00107125" w:rsidRDefault="008C2C94" w:rsidP="00B210F1">
            <w:pPr>
              <w:ind w:left="360"/>
              <w:contextualSpacing/>
            </w:pPr>
          </w:p>
          <w:p w14:paraId="2A3039EE" w14:textId="77777777" w:rsidR="008C2C94" w:rsidRPr="00107125" w:rsidRDefault="008C2C94" w:rsidP="00B210F1">
            <w:pPr>
              <w:ind w:left="360"/>
              <w:contextualSpacing/>
            </w:pPr>
          </w:p>
          <w:p w14:paraId="172B36AE" w14:textId="77777777" w:rsidR="008C2C94" w:rsidRPr="00107125" w:rsidRDefault="008C2C94" w:rsidP="00B210F1">
            <w:pPr>
              <w:ind w:left="360"/>
              <w:contextualSpacing/>
            </w:pPr>
          </w:p>
          <w:p w14:paraId="6FDD752B" w14:textId="77777777" w:rsidR="008C2C94" w:rsidRPr="00107125" w:rsidRDefault="008C2C94" w:rsidP="00B210F1">
            <w:pPr>
              <w:ind w:left="360"/>
              <w:contextualSpacing/>
            </w:pPr>
          </w:p>
        </w:tc>
      </w:tr>
      <w:tr w:rsidR="00B210F1" w:rsidRPr="009D3492" w14:paraId="61634B81" w14:textId="77777777" w:rsidTr="00242EA4">
        <w:tc>
          <w:tcPr>
            <w:tcW w:w="10036" w:type="dxa"/>
          </w:tcPr>
          <w:p w14:paraId="045C3B80" w14:textId="77777777" w:rsidR="00B210F1" w:rsidRPr="009D3492" w:rsidRDefault="00B210F1" w:rsidP="00B210F1">
            <w:pPr>
              <w:numPr>
                <w:ilvl w:val="0"/>
                <w:numId w:val="26"/>
              </w:numPr>
              <w:contextualSpacing/>
              <w:rPr>
                <w:b/>
                <w:bCs/>
              </w:rPr>
            </w:pPr>
            <w:r>
              <w:rPr>
                <w:b/>
              </w:rPr>
              <w:t>Principaux résultats de la discussion et des questions directrices</w:t>
            </w:r>
          </w:p>
        </w:tc>
      </w:tr>
      <w:tr w:rsidR="00B210F1" w:rsidRPr="009D3492" w14:paraId="406096F0" w14:textId="77777777" w:rsidTr="00242EA4">
        <w:tc>
          <w:tcPr>
            <w:tcW w:w="10036" w:type="dxa"/>
          </w:tcPr>
          <w:p w14:paraId="395481EF" w14:textId="77777777" w:rsidR="00B210F1" w:rsidRPr="009D3492" w:rsidRDefault="00B210F1" w:rsidP="00B210F1">
            <w:pPr>
              <w:numPr>
                <w:ilvl w:val="0"/>
                <w:numId w:val="18"/>
              </w:numPr>
              <w:contextualSpacing/>
            </w:pPr>
            <w:r>
              <w:t>Comparaison des résultats : Similarités, différences, aspects manquants :</w:t>
            </w:r>
          </w:p>
          <w:p w14:paraId="7A098124" w14:textId="77777777" w:rsidR="00B210F1" w:rsidRPr="00107125" w:rsidRDefault="00B210F1" w:rsidP="00B210F1">
            <w:pPr>
              <w:ind w:left="360"/>
              <w:contextualSpacing/>
            </w:pPr>
          </w:p>
          <w:p w14:paraId="0E48C12C" w14:textId="77777777" w:rsidR="005E59D0" w:rsidRPr="00107125" w:rsidRDefault="005E59D0" w:rsidP="00B210F1">
            <w:pPr>
              <w:ind w:left="360"/>
              <w:contextualSpacing/>
            </w:pPr>
          </w:p>
          <w:p w14:paraId="59AC41AE" w14:textId="77777777" w:rsidR="008C2C94" w:rsidRPr="00107125" w:rsidRDefault="008C2C94" w:rsidP="00B210F1">
            <w:pPr>
              <w:ind w:left="360"/>
              <w:contextualSpacing/>
            </w:pPr>
          </w:p>
        </w:tc>
      </w:tr>
      <w:tr w:rsidR="00B210F1" w:rsidRPr="009D3492" w14:paraId="7AE0F1C6" w14:textId="77777777" w:rsidTr="00242EA4">
        <w:tc>
          <w:tcPr>
            <w:tcW w:w="10036" w:type="dxa"/>
          </w:tcPr>
          <w:p w14:paraId="548B5026" w14:textId="11C0F282" w:rsidR="00B210F1" w:rsidRPr="009D3492" w:rsidRDefault="00B210F1" w:rsidP="00B210F1">
            <w:pPr>
              <w:numPr>
                <w:ilvl w:val="0"/>
                <w:numId w:val="18"/>
              </w:numPr>
              <w:contextualSpacing/>
            </w:pPr>
            <w:r>
              <w:t>Raisons des différences entre les tableaux :</w:t>
            </w:r>
          </w:p>
          <w:p w14:paraId="7F8EAF45" w14:textId="77777777" w:rsidR="00B210F1" w:rsidRPr="00107125" w:rsidRDefault="00B210F1" w:rsidP="00B210F1">
            <w:pPr>
              <w:ind w:left="360"/>
              <w:contextualSpacing/>
            </w:pPr>
          </w:p>
          <w:p w14:paraId="0C6D3E91" w14:textId="77777777" w:rsidR="005E59D0" w:rsidRPr="00107125" w:rsidRDefault="005E59D0" w:rsidP="00B210F1">
            <w:pPr>
              <w:ind w:left="360"/>
              <w:contextualSpacing/>
            </w:pPr>
          </w:p>
          <w:p w14:paraId="1FE6F8BB" w14:textId="77777777" w:rsidR="008C2C94" w:rsidRPr="00107125" w:rsidRDefault="008C2C94" w:rsidP="00B210F1">
            <w:pPr>
              <w:ind w:left="360"/>
              <w:contextualSpacing/>
            </w:pPr>
          </w:p>
        </w:tc>
      </w:tr>
      <w:tr w:rsidR="00B210F1" w:rsidRPr="009D3492" w14:paraId="6ACE7746" w14:textId="77777777" w:rsidTr="00242EA4">
        <w:tc>
          <w:tcPr>
            <w:tcW w:w="10036" w:type="dxa"/>
          </w:tcPr>
          <w:p w14:paraId="22A842F3" w14:textId="77777777" w:rsidR="00B210F1" w:rsidRPr="009D3492" w:rsidRDefault="00B210F1" w:rsidP="00B210F1">
            <w:pPr>
              <w:numPr>
                <w:ilvl w:val="0"/>
                <w:numId w:val="18"/>
              </w:numPr>
              <w:contextualSpacing/>
            </w:pPr>
            <w:r>
              <w:t xml:space="preserve">Obstacles à la mise en œuvre des nouvelles réponses et stratégies : </w:t>
            </w:r>
          </w:p>
          <w:p w14:paraId="2C1D2E3C" w14:textId="77777777" w:rsidR="00B210F1" w:rsidRPr="00107125" w:rsidRDefault="00B210F1" w:rsidP="00B210F1">
            <w:pPr>
              <w:ind w:left="360"/>
              <w:contextualSpacing/>
            </w:pPr>
          </w:p>
          <w:p w14:paraId="768371FC" w14:textId="77777777" w:rsidR="008C2C94" w:rsidRPr="00107125" w:rsidRDefault="008C2C94" w:rsidP="00B210F1">
            <w:pPr>
              <w:ind w:left="360"/>
              <w:contextualSpacing/>
            </w:pPr>
          </w:p>
          <w:p w14:paraId="3CE4B143" w14:textId="77777777" w:rsidR="005E59D0" w:rsidRPr="00107125" w:rsidRDefault="005E59D0" w:rsidP="00B210F1">
            <w:pPr>
              <w:ind w:left="360"/>
              <w:contextualSpacing/>
            </w:pPr>
          </w:p>
          <w:p w14:paraId="142EE8B9" w14:textId="77777777" w:rsidR="005E59D0" w:rsidRPr="00107125" w:rsidRDefault="005E59D0" w:rsidP="00B210F1">
            <w:pPr>
              <w:ind w:left="360"/>
              <w:contextualSpacing/>
            </w:pPr>
          </w:p>
          <w:p w14:paraId="66A2BE59" w14:textId="77777777" w:rsidR="005E59D0" w:rsidRPr="00107125" w:rsidRDefault="005E59D0" w:rsidP="00B210F1">
            <w:pPr>
              <w:ind w:left="360"/>
              <w:contextualSpacing/>
            </w:pPr>
          </w:p>
          <w:p w14:paraId="2BB8C79C" w14:textId="77777777" w:rsidR="008C2C94" w:rsidRPr="00107125" w:rsidRDefault="008C2C94" w:rsidP="00B210F1">
            <w:pPr>
              <w:ind w:left="360"/>
              <w:contextualSpacing/>
            </w:pPr>
          </w:p>
        </w:tc>
      </w:tr>
      <w:tr w:rsidR="00B210F1" w:rsidRPr="000D1CB3" w14:paraId="39272BB0" w14:textId="77777777" w:rsidTr="00242EA4">
        <w:tc>
          <w:tcPr>
            <w:tcW w:w="10036" w:type="dxa"/>
          </w:tcPr>
          <w:p w14:paraId="0DC29CD6" w14:textId="32241854" w:rsidR="00B210F1" w:rsidRPr="000D1CB3" w:rsidRDefault="00B210F1" w:rsidP="00B210F1">
            <w:pPr>
              <w:numPr>
                <w:ilvl w:val="0"/>
                <w:numId w:val="18"/>
              </w:numPr>
              <w:contextualSpacing/>
            </w:pPr>
            <w:r>
              <w:t>Effets négatifs éventuels (conflits entre agriculteurs et éleveurs, populations vivant en amont / en aval, impacts environnementaux) :</w:t>
            </w:r>
          </w:p>
          <w:p w14:paraId="7E078080" w14:textId="77777777" w:rsidR="00B210F1" w:rsidRPr="00107125" w:rsidRDefault="00B210F1" w:rsidP="00B210F1">
            <w:pPr>
              <w:ind w:left="360"/>
              <w:contextualSpacing/>
            </w:pPr>
          </w:p>
          <w:p w14:paraId="0C2F7883" w14:textId="77777777" w:rsidR="005E59D0" w:rsidRPr="00107125" w:rsidRDefault="005E59D0" w:rsidP="00B210F1">
            <w:pPr>
              <w:ind w:left="360"/>
              <w:contextualSpacing/>
            </w:pPr>
          </w:p>
          <w:p w14:paraId="5605F92C" w14:textId="77777777" w:rsidR="005E59D0" w:rsidRPr="00107125" w:rsidRDefault="005E59D0" w:rsidP="00B210F1">
            <w:pPr>
              <w:ind w:left="360"/>
              <w:contextualSpacing/>
            </w:pPr>
          </w:p>
          <w:p w14:paraId="00D9A8A3" w14:textId="77777777" w:rsidR="008C2C94" w:rsidRPr="00107125" w:rsidRDefault="008C2C94" w:rsidP="00B210F1">
            <w:pPr>
              <w:ind w:left="360"/>
              <w:contextualSpacing/>
            </w:pPr>
          </w:p>
        </w:tc>
      </w:tr>
      <w:tr w:rsidR="00B210F1" w:rsidRPr="000D1CB3" w14:paraId="0282AE3D" w14:textId="77777777" w:rsidTr="00242EA4">
        <w:tc>
          <w:tcPr>
            <w:tcW w:w="10036" w:type="dxa"/>
          </w:tcPr>
          <w:p w14:paraId="2EC3DACD" w14:textId="77777777" w:rsidR="00B210F1" w:rsidRPr="000D1CB3" w:rsidRDefault="00B210F1" w:rsidP="00B210F1">
            <w:pPr>
              <w:numPr>
                <w:ilvl w:val="0"/>
                <w:numId w:val="18"/>
              </w:numPr>
              <w:contextualSpacing/>
            </w:pPr>
            <w:r>
              <w:t xml:space="preserve">Soutien externe nécessaire (connaissances, financements, personnes ressources, soutien gouvernemental) :  </w:t>
            </w:r>
          </w:p>
          <w:p w14:paraId="2AADC3F0" w14:textId="77777777" w:rsidR="00B210F1" w:rsidRPr="00107125" w:rsidRDefault="00B210F1" w:rsidP="00B210F1">
            <w:pPr>
              <w:ind w:left="360"/>
              <w:contextualSpacing/>
            </w:pPr>
          </w:p>
          <w:p w14:paraId="1C5F515F" w14:textId="77777777" w:rsidR="005E59D0" w:rsidRPr="00107125" w:rsidRDefault="005E59D0" w:rsidP="00B210F1">
            <w:pPr>
              <w:ind w:left="360"/>
              <w:contextualSpacing/>
            </w:pPr>
          </w:p>
          <w:p w14:paraId="3E34E52D" w14:textId="77777777" w:rsidR="005E59D0" w:rsidRPr="00107125" w:rsidRDefault="005E59D0" w:rsidP="00B210F1">
            <w:pPr>
              <w:ind w:left="360"/>
              <w:contextualSpacing/>
            </w:pPr>
          </w:p>
          <w:p w14:paraId="0FC17844" w14:textId="77777777" w:rsidR="005E59D0" w:rsidRPr="00107125" w:rsidRDefault="005E59D0" w:rsidP="00B210F1">
            <w:pPr>
              <w:ind w:left="360"/>
              <w:contextualSpacing/>
            </w:pPr>
          </w:p>
          <w:p w14:paraId="6742A361" w14:textId="77777777" w:rsidR="008C2C94" w:rsidRPr="00107125" w:rsidRDefault="008C2C94" w:rsidP="00B210F1">
            <w:pPr>
              <w:ind w:left="360"/>
              <w:contextualSpacing/>
            </w:pPr>
          </w:p>
        </w:tc>
      </w:tr>
    </w:tbl>
    <w:p w14:paraId="6A630026" w14:textId="77777777" w:rsidR="001067F8" w:rsidRPr="00107125" w:rsidRDefault="001067F8"/>
    <w:tbl>
      <w:tblPr>
        <w:tblStyle w:val="Tabellenraster1"/>
        <w:tblW w:w="0" w:type="auto"/>
        <w:tblInd w:w="137" w:type="dxa"/>
        <w:tblLook w:val="04A0" w:firstRow="1" w:lastRow="0" w:firstColumn="1" w:lastColumn="0" w:noHBand="0" w:noVBand="1"/>
      </w:tblPr>
      <w:tblGrid>
        <w:gridCol w:w="10036"/>
      </w:tblGrid>
      <w:tr w:rsidR="00B210F1" w:rsidRPr="009D3492" w14:paraId="50C63B8A" w14:textId="77777777" w:rsidTr="00242EA4">
        <w:tc>
          <w:tcPr>
            <w:tcW w:w="10036" w:type="dxa"/>
          </w:tcPr>
          <w:p w14:paraId="73098F2A" w14:textId="77777777" w:rsidR="00B210F1" w:rsidRPr="009D3492" w:rsidRDefault="00B210F1" w:rsidP="00B210F1">
            <w:pPr>
              <w:numPr>
                <w:ilvl w:val="0"/>
                <w:numId w:val="26"/>
              </w:numPr>
              <w:contextualSpacing/>
              <w:rPr>
                <w:b/>
                <w:bCs/>
              </w:rPr>
            </w:pPr>
            <w:r>
              <w:rPr>
                <w:b/>
              </w:rPr>
              <w:t>Évaluation du processus, autres informations, questions ouvertes, aspects clés (confidentiels)</w:t>
            </w:r>
          </w:p>
        </w:tc>
      </w:tr>
      <w:tr w:rsidR="00B210F1" w:rsidRPr="009D3492" w14:paraId="6C8DF7A4" w14:textId="77777777" w:rsidTr="00242EA4">
        <w:tc>
          <w:tcPr>
            <w:tcW w:w="10036" w:type="dxa"/>
          </w:tcPr>
          <w:p w14:paraId="5FE6EB95" w14:textId="77777777" w:rsidR="00B210F1" w:rsidRPr="00107125" w:rsidRDefault="00B210F1" w:rsidP="00B210F1">
            <w:pPr>
              <w:ind w:left="360"/>
              <w:contextualSpacing/>
            </w:pPr>
          </w:p>
          <w:p w14:paraId="404118C0" w14:textId="77777777" w:rsidR="005E59D0" w:rsidRPr="00107125" w:rsidRDefault="005E59D0" w:rsidP="00B210F1">
            <w:pPr>
              <w:ind w:left="360"/>
              <w:contextualSpacing/>
            </w:pPr>
          </w:p>
          <w:p w14:paraId="38E893CA" w14:textId="77777777" w:rsidR="008C2C94" w:rsidRPr="00107125" w:rsidRDefault="008C2C94" w:rsidP="00B210F1">
            <w:pPr>
              <w:ind w:left="360"/>
              <w:contextualSpacing/>
            </w:pPr>
          </w:p>
          <w:p w14:paraId="4D7A6BFF" w14:textId="77777777" w:rsidR="008C2C94" w:rsidRPr="00107125" w:rsidRDefault="008C2C94" w:rsidP="00B210F1">
            <w:pPr>
              <w:ind w:left="360"/>
              <w:contextualSpacing/>
            </w:pPr>
          </w:p>
        </w:tc>
      </w:tr>
    </w:tbl>
    <w:p w14:paraId="1D623EE6" w14:textId="77777777" w:rsidR="00B210F1" w:rsidRPr="00107125" w:rsidRDefault="00B210F1" w:rsidP="00B210F1">
      <w:pPr>
        <w:spacing w:after="0"/>
      </w:pPr>
    </w:p>
    <w:p w14:paraId="5D13BBD2" w14:textId="77777777" w:rsidR="00B210F1" w:rsidRPr="009D3492" w:rsidRDefault="008C2C94" w:rsidP="00B210F1">
      <w:pPr>
        <w:spacing w:after="0"/>
      </w:pPr>
      <w:r>
        <w:br w:type="column"/>
      </w:r>
    </w:p>
    <w:tbl>
      <w:tblPr>
        <w:tblStyle w:val="Tabellenraster1"/>
        <w:tblW w:w="0" w:type="auto"/>
        <w:tblInd w:w="137" w:type="dxa"/>
        <w:tblLook w:val="04A0" w:firstRow="1" w:lastRow="0" w:firstColumn="1" w:lastColumn="0" w:noHBand="0" w:noVBand="1"/>
      </w:tblPr>
      <w:tblGrid>
        <w:gridCol w:w="10036"/>
      </w:tblGrid>
      <w:tr w:rsidR="008C2C94" w:rsidRPr="009D3492" w14:paraId="38910469" w14:textId="77777777" w:rsidTr="00242EA4">
        <w:tc>
          <w:tcPr>
            <w:tcW w:w="10036" w:type="dxa"/>
          </w:tcPr>
          <w:p w14:paraId="59193EF4" w14:textId="400CC61A" w:rsidR="008C2C94" w:rsidRPr="002D3346" w:rsidRDefault="008C2C94">
            <w:pPr>
              <w:contextualSpacing/>
              <w:rPr>
                <w:b/>
                <w:bCs/>
                <w:sz w:val="24"/>
                <w:szCs w:val="24"/>
              </w:rPr>
            </w:pPr>
            <w:r>
              <w:rPr>
                <w:b/>
                <w:sz w:val="24"/>
              </w:rPr>
              <w:t xml:space="preserve">Exercice 8 : Identification de </w:t>
            </w:r>
            <w:proofErr w:type="spellStart"/>
            <w:r>
              <w:rPr>
                <w:b/>
                <w:sz w:val="24"/>
              </w:rPr>
              <w:t>co</w:t>
            </w:r>
            <w:proofErr w:type="spellEnd"/>
            <w:r>
              <w:rPr>
                <w:b/>
                <w:sz w:val="24"/>
              </w:rPr>
              <w:t xml:space="preserve">-bénéfices </w:t>
            </w:r>
          </w:p>
        </w:tc>
      </w:tr>
      <w:tr w:rsidR="00B210F1" w:rsidRPr="009D3492" w14:paraId="291B335E" w14:textId="77777777" w:rsidTr="00242EA4">
        <w:tc>
          <w:tcPr>
            <w:tcW w:w="10036" w:type="dxa"/>
          </w:tcPr>
          <w:p w14:paraId="2E630DF5" w14:textId="77777777" w:rsidR="00B210F1" w:rsidRPr="009D3492" w:rsidRDefault="00B210F1" w:rsidP="00B210F1">
            <w:pPr>
              <w:numPr>
                <w:ilvl w:val="0"/>
                <w:numId w:val="28"/>
              </w:numPr>
              <w:contextualSpacing/>
              <w:rPr>
                <w:b/>
                <w:bCs/>
              </w:rPr>
            </w:pPr>
            <w:r>
              <w:rPr>
                <w:b/>
              </w:rPr>
              <w:t>Informations</w:t>
            </w:r>
          </w:p>
        </w:tc>
      </w:tr>
      <w:tr w:rsidR="00B210F1" w:rsidRPr="009D3492" w14:paraId="32983F32" w14:textId="77777777" w:rsidTr="00242EA4">
        <w:tc>
          <w:tcPr>
            <w:tcW w:w="10036" w:type="dxa"/>
          </w:tcPr>
          <w:p w14:paraId="138E5BF1" w14:textId="77777777" w:rsidR="00B210F1" w:rsidRPr="009D3492" w:rsidRDefault="008C4D6B" w:rsidP="00B210F1">
            <w:r>
              <w:t>Date :                                               Lieu :</w:t>
            </w:r>
          </w:p>
          <w:p w14:paraId="5769E844" w14:textId="77777777" w:rsidR="00B210F1" w:rsidRPr="009D3492" w:rsidRDefault="00B210F1" w:rsidP="00B210F1">
            <w:r>
              <w:t>Noms et rôles de l’équipe d’animation :</w:t>
            </w:r>
          </w:p>
          <w:p w14:paraId="15006FFE" w14:textId="77777777" w:rsidR="008C2C94" w:rsidRPr="00107125" w:rsidRDefault="008C2C94" w:rsidP="00B210F1"/>
          <w:p w14:paraId="4CD51D58" w14:textId="77777777" w:rsidR="00B210F1" w:rsidRPr="009D3492" w:rsidRDefault="00B210F1" w:rsidP="00B210F1">
            <w:r>
              <w:t>Nombre de participants et caractéristiques (genre, représentants, minorités, etc.) :</w:t>
            </w:r>
          </w:p>
          <w:p w14:paraId="26D38A0B" w14:textId="77777777" w:rsidR="00B210F1" w:rsidRPr="00107125" w:rsidRDefault="00B210F1" w:rsidP="00B210F1"/>
          <w:p w14:paraId="1C639001" w14:textId="77777777" w:rsidR="008C2C94" w:rsidRPr="00107125" w:rsidRDefault="008C2C94" w:rsidP="00B210F1"/>
        </w:tc>
      </w:tr>
      <w:tr w:rsidR="00B210F1" w:rsidRPr="009D3492" w14:paraId="14FE0486" w14:textId="77777777" w:rsidTr="00242EA4">
        <w:tc>
          <w:tcPr>
            <w:tcW w:w="10036" w:type="dxa"/>
          </w:tcPr>
          <w:p w14:paraId="15BD29EC" w14:textId="77777777" w:rsidR="00B210F1" w:rsidRPr="009D3492" w:rsidRDefault="00B210F1" w:rsidP="00B210F1">
            <w:pPr>
              <w:contextualSpacing/>
              <w:rPr>
                <w:b/>
                <w:bCs/>
              </w:rPr>
            </w:pPr>
            <w:r>
              <w:rPr>
                <w:b/>
              </w:rPr>
              <w:t xml:space="preserve">C. </w:t>
            </w:r>
            <w:r>
              <w:rPr>
                <w:b/>
              </w:rPr>
              <w:tab/>
              <w:t>Principaux résultats de la discussion et des questions directrices</w:t>
            </w:r>
          </w:p>
        </w:tc>
      </w:tr>
      <w:tr w:rsidR="00B210F1" w:rsidRPr="000D1CB3" w14:paraId="54318066" w14:textId="77777777" w:rsidTr="00242EA4">
        <w:tc>
          <w:tcPr>
            <w:tcW w:w="10036" w:type="dxa"/>
          </w:tcPr>
          <w:p w14:paraId="70004E96" w14:textId="77777777" w:rsidR="00B210F1" w:rsidRPr="000D1CB3" w:rsidRDefault="00B210F1" w:rsidP="00B210F1">
            <w:pPr>
              <w:numPr>
                <w:ilvl w:val="0"/>
                <w:numId w:val="21"/>
              </w:numPr>
              <w:contextualSpacing/>
            </w:pPr>
            <w:r>
              <w:t>Co-bénéfices (impacts indirects positifs) :</w:t>
            </w:r>
          </w:p>
          <w:p w14:paraId="56D3BC63" w14:textId="5F43B51D" w:rsidR="00B210F1" w:rsidRPr="000D1CB3" w:rsidRDefault="00B210F1" w:rsidP="00B210F1">
            <w:pPr>
              <w:pStyle w:val="ListParagraph"/>
              <w:numPr>
                <w:ilvl w:val="0"/>
                <w:numId w:val="32"/>
              </w:numPr>
              <w:ind w:left="454" w:hanging="218"/>
            </w:pPr>
            <w:r>
              <w:t>Environnement, écologie, climat (biodiversité, forêts / brousse, sols, érosion, atténuation des GES)</w:t>
            </w:r>
          </w:p>
          <w:p w14:paraId="13EF1163" w14:textId="77777777" w:rsidR="004657A3" w:rsidRPr="00107125" w:rsidRDefault="004657A3" w:rsidP="004657A3">
            <w:pPr>
              <w:pStyle w:val="ListParagraph"/>
              <w:ind w:left="454"/>
            </w:pPr>
          </w:p>
          <w:p w14:paraId="557ABA43" w14:textId="77777777" w:rsidR="00B210F1" w:rsidRPr="00107125" w:rsidRDefault="00B210F1" w:rsidP="004657A3">
            <w:pPr>
              <w:pStyle w:val="ListParagraph"/>
              <w:ind w:left="454"/>
            </w:pPr>
          </w:p>
          <w:p w14:paraId="60487820" w14:textId="77777777" w:rsidR="004657A3" w:rsidRPr="00107125" w:rsidRDefault="004657A3" w:rsidP="004657A3"/>
          <w:p w14:paraId="64713792" w14:textId="77777777" w:rsidR="005F08A9" w:rsidRPr="00107125" w:rsidRDefault="005F08A9" w:rsidP="004657A3"/>
          <w:p w14:paraId="666DBF3E" w14:textId="77777777" w:rsidR="005F08A9" w:rsidRPr="00107125" w:rsidRDefault="005F08A9" w:rsidP="004657A3"/>
          <w:p w14:paraId="57355105" w14:textId="77777777" w:rsidR="008C2C94" w:rsidRPr="00107125" w:rsidRDefault="008C2C94" w:rsidP="004657A3"/>
          <w:p w14:paraId="33720E26" w14:textId="77777777" w:rsidR="008C2C94" w:rsidRPr="00107125" w:rsidRDefault="008C2C94" w:rsidP="004657A3"/>
          <w:p w14:paraId="39959FC5" w14:textId="4387F10D" w:rsidR="00B210F1" w:rsidRPr="000D1CB3" w:rsidRDefault="00B210F1" w:rsidP="00B210F1">
            <w:pPr>
              <w:pStyle w:val="ListParagraph"/>
              <w:numPr>
                <w:ilvl w:val="0"/>
                <w:numId w:val="32"/>
              </w:numPr>
              <w:ind w:left="454" w:hanging="218"/>
            </w:pPr>
            <w:r>
              <w:t>Socio-économiques (égalité des sexes, en faveur des pauvres, génératrices de revenu)</w:t>
            </w:r>
          </w:p>
          <w:p w14:paraId="3C1F2BD9" w14:textId="77777777" w:rsidR="004657A3" w:rsidRPr="00107125" w:rsidRDefault="004657A3" w:rsidP="004657A3">
            <w:pPr>
              <w:pStyle w:val="ListParagraph"/>
              <w:ind w:left="454"/>
            </w:pPr>
          </w:p>
          <w:p w14:paraId="12E1F129" w14:textId="77777777" w:rsidR="004657A3" w:rsidRPr="00107125" w:rsidRDefault="004657A3" w:rsidP="004657A3">
            <w:pPr>
              <w:pStyle w:val="ListParagraph"/>
            </w:pPr>
          </w:p>
          <w:p w14:paraId="00ED76C2" w14:textId="77777777" w:rsidR="008C2C94" w:rsidRPr="00107125" w:rsidRDefault="008C2C94" w:rsidP="004657A3">
            <w:pPr>
              <w:pStyle w:val="ListParagraph"/>
            </w:pPr>
          </w:p>
          <w:p w14:paraId="1B4E9A3F" w14:textId="77777777" w:rsidR="005F08A9" w:rsidRPr="00107125" w:rsidRDefault="005F08A9" w:rsidP="004657A3">
            <w:pPr>
              <w:pStyle w:val="ListParagraph"/>
            </w:pPr>
          </w:p>
          <w:p w14:paraId="31802BDE" w14:textId="77777777" w:rsidR="005F08A9" w:rsidRPr="00107125" w:rsidRDefault="005F08A9" w:rsidP="004657A3">
            <w:pPr>
              <w:pStyle w:val="ListParagraph"/>
            </w:pPr>
          </w:p>
          <w:p w14:paraId="30F1A12E" w14:textId="77777777" w:rsidR="008C2C94" w:rsidRPr="00107125" w:rsidRDefault="008C2C94" w:rsidP="004657A3">
            <w:pPr>
              <w:pStyle w:val="ListParagraph"/>
            </w:pPr>
          </w:p>
          <w:p w14:paraId="40C13E19" w14:textId="77777777" w:rsidR="004657A3" w:rsidRPr="00107125" w:rsidRDefault="004657A3" w:rsidP="004657A3">
            <w:pPr>
              <w:pStyle w:val="ListParagraph"/>
              <w:ind w:left="454"/>
            </w:pPr>
          </w:p>
          <w:p w14:paraId="50782900" w14:textId="77777777" w:rsidR="00B210F1" w:rsidRPr="000D1CB3" w:rsidRDefault="00B210F1" w:rsidP="00B210F1">
            <w:pPr>
              <w:pStyle w:val="ListParagraph"/>
              <w:numPr>
                <w:ilvl w:val="0"/>
                <w:numId w:val="32"/>
              </w:numPr>
              <w:ind w:left="454" w:hanging="218"/>
            </w:pPr>
            <w:r>
              <w:t>Politiques (autonomisation, participation aux prises de décision, plaidoyer)</w:t>
            </w:r>
          </w:p>
          <w:p w14:paraId="2CC9B3FA" w14:textId="77777777" w:rsidR="004657A3" w:rsidRPr="00107125" w:rsidRDefault="004657A3" w:rsidP="004657A3">
            <w:pPr>
              <w:pStyle w:val="ListParagraph"/>
              <w:ind w:left="454"/>
            </w:pPr>
          </w:p>
          <w:p w14:paraId="1D1FBA58" w14:textId="77777777" w:rsidR="005F08A9" w:rsidRPr="00107125" w:rsidRDefault="005F08A9" w:rsidP="004657A3">
            <w:pPr>
              <w:pStyle w:val="ListParagraph"/>
              <w:ind w:left="454"/>
            </w:pPr>
          </w:p>
          <w:p w14:paraId="510A4287" w14:textId="77777777" w:rsidR="008C2C94" w:rsidRPr="00107125" w:rsidRDefault="008C2C94" w:rsidP="004657A3">
            <w:pPr>
              <w:pStyle w:val="ListParagraph"/>
              <w:ind w:left="454"/>
            </w:pPr>
          </w:p>
          <w:p w14:paraId="11A7248A" w14:textId="77777777" w:rsidR="00B210F1" w:rsidRPr="00107125" w:rsidRDefault="00B210F1" w:rsidP="004657A3">
            <w:pPr>
              <w:pStyle w:val="ListParagraph"/>
              <w:ind w:left="454"/>
            </w:pPr>
          </w:p>
        </w:tc>
      </w:tr>
      <w:tr w:rsidR="00B210F1" w:rsidRPr="009D3492" w14:paraId="1F003C32" w14:textId="77777777" w:rsidTr="00242EA4">
        <w:tc>
          <w:tcPr>
            <w:tcW w:w="10036" w:type="dxa"/>
          </w:tcPr>
          <w:p w14:paraId="0A17A0B9" w14:textId="77777777" w:rsidR="00B210F1" w:rsidRPr="009D3492" w:rsidRDefault="00B210F1" w:rsidP="00B210F1">
            <w:pPr>
              <w:numPr>
                <w:ilvl w:val="0"/>
                <w:numId w:val="21"/>
              </w:numPr>
              <w:contextualSpacing/>
            </w:pPr>
            <w:r>
              <w:t xml:space="preserve">Impacts indirects négatifs : </w:t>
            </w:r>
          </w:p>
          <w:p w14:paraId="477DA09D" w14:textId="77777777" w:rsidR="00B210F1" w:rsidRDefault="00B210F1" w:rsidP="00B210F1">
            <w:pPr>
              <w:ind w:left="360"/>
              <w:contextualSpacing/>
              <w:rPr>
                <w:lang w:val="en-US"/>
              </w:rPr>
            </w:pPr>
          </w:p>
          <w:p w14:paraId="653C7B83" w14:textId="77777777" w:rsidR="005F08A9" w:rsidRDefault="005F08A9" w:rsidP="005F08A9">
            <w:pPr>
              <w:contextualSpacing/>
              <w:rPr>
                <w:lang w:val="en-US"/>
              </w:rPr>
            </w:pPr>
          </w:p>
          <w:p w14:paraId="742F86D1" w14:textId="77777777" w:rsidR="005F08A9" w:rsidRDefault="005F08A9" w:rsidP="005F08A9">
            <w:pPr>
              <w:contextualSpacing/>
              <w:rPr>
                <w:lang w:val="en-US"/>
              </w:rPr>
            </w:pPr>
          </w:p>
          <w:p w14:paraId="5E53EFB8" w14:textId="77777777" w:rsidR="005F08A9" w:rsidRDefault="005F08A9" w:rsidP="005F08A9">
            <w:pPr>
              <w:contextualSpacing/>
              <w:rPr>
                <w:lang w:val="en-US"/>
              </w:rPr>
            </w:pPr>
          </w:p>
          <w:p w14:paraId="5C5B3D9C" w14:textId="77777777" w:rsidR="005F08A9" w:rsidRPr="009D3492" w:rsidRDefault="005F08A9" w:rsidP="00B210F1">
            <w:pPr>
              <w:ind w:left="360"/>
              <w:contextualSpacing/>
              <w:rPr>
                <w:lang w:val="en-US"/>
              </w:rPr>
            </w:pPr>
          </w:p>
          <w:p w14:paraId="398784D9" w14:textId="77777777" w:rsidR="008C2C94" w:rsidRPr="009D3492" w:rsidRDefault="008C2C94" w:rsidP="00B210F1">
            <w:pPr>
              <w:ind w:left="360"/>
              <w:contextualSpacing/>
              <w:rPr>
                <w:lang w:val="en-US"/>
              </w:rPr>
            </w:pPr>
          </w:p>
        </w:tc>
      </w:tr>
      <w:tr w:rsidR="00B210F1" w:rsidRPr="009D3492" w14:paraId="3D11ACB5" w14:textId="77777777" w:rsidTr="00242EA4">
        <w:tc>
          <w:tcPr>
            <w:tcW w:w="10036" w:type="dxa"/>
          </w:tcPr>
          <w:p w14:paraId="671208F4" w14:textId="77777777" w:rsidR="00B210F1" w:rsidRPr="009D3492" w:rsidRDefault="00B210F1" w:rsidP="00B210F1">
            <w:pPr>
              <w:numPr>
                <w:ilvl w:val="0"/>
                <w:numId w:val="21"/>
              </w:numPr>
              <w:contextualSpacing/>
            </w:pPr>
            <w:r>
              <w:t xml:space="preserve">Méthodes et approches de renforcement des </w:t>
            </w:r>
            <w:proofErr w:type="spellStart"/>
            <w:r>
              <w:t>co</w:t>
            </w:r>
            <w:proofErr w:type="spellEnd"/>
            <w:r>
              <w:t xml:space="preserve">-bénéfices : </w:t>
            </w:r>
          </w:p>
          <w:p w14:paraId="39EE5AB9" w14:textId="77777777" w:rsidR="00B210F1" w:rsidRPr="00107125" w:rsidRDefault="00B210F1" w:rsidP="00B210F1">
            <w:pPr>
              <w:ind w:left="360"/>
              <w:contextualSpacing/>
            </w:pPr>
          </w:p>
          <w:p w14:paraId="33576E87" w14:textId="77777777" w:rsidR="005F08A9" w:rsidRPr="00107125" w:rsidRDefault="005F08A9" w:rsidP="00B210F1">
            <w:pPr>
              <w:ind w:left="360"/>
              <w:contextualSpacing/>
            </w:pPr>
          </w:p>
          <w:p w14:paraId="081B3C22" w14:textId="77777777" w:rsidR="008C2C94" w:rsidRPr="00107125" w:rsidRDefault="008C2C94" w:rsidP="00B210F1">
            <w:pPr>
              <w:ind w:left="360"/>
              <w:contextualSpacing/>
            </w:pPr>
          </w:p>
          <w:p w14:paraId="2A6B92F8" w14:textId="77777777" w:rsidR="005F08A9" w:rsidRPr="00107125" w:rsidRDefault="005F08A9" w:rsidP="00B210F1">
            <w:pPr>
              <w:ind w:left="360"/>
              <w:contextualSpacing/>
            </w:pPr>
          </w:p>
          <w:p w14:paraId="7BF1ECE3" w14:textId="77777777" w:rsidR="005F08A9" w:rsidRPr="00107125" w:rsidRDefault="005F08A9" w:rsidP="00B210F1">
            <w:pPr>
              <w:ind w:left="360"/>
              <w:contextualSpacing/>
            </w:pPr>
          </w:p>
          <w:p w14:paraId="0B19B488" w14:textId="77777777" w:rsidR="005F08A9" w:rsidRPr="00107125" w:rsidRDefault="005F08A9" w:rsidP="00B210F1">
            <w:pPr>
              <w:ind w:left="360"/>
              <w:contextualSpacing/>
            </w:pPr>
          </w:p>
          <w:p w14:paraId="17DE9E6C" w14:textId="77777777" w:rsidR="008C2C94" w:rsidRPr="00107125" w:rsidRDefault="008C2C94" w:rsidP="00B210F1">
            <w:pPr>
              <w:ind w:left="360"/>
              <w:contextualSpacing/>
            </w:pPr>
          </w:p>
          <w:p w14:paraId="5270664E" w14:textId="77777777" w:rsidR="008C2C94" w:rsidRPr="00107125" w:rsidRDefault="008C2C94" w:rsidP="00B210F1">
            <w:pPr>
              <w:ind w:left="360"/>
              <w:contextualSpacing/>
            </w:pPr>
          </w:p>
        </w:tc>
      </w:tr>
    </w:tbl>
    <w:p w14:paraId="6A1B6495" w14:textId="77777777" w:rsidR="001067F8" w:rsidRPr="00107125" w:rsidRDefault="001067F8"/>
    <w:tbl>
      <w:tblPr>
        <w:tblStyle w:val="Tabellenraster1"/>
        <w:tblW w:w="0" w:type="auto"/>
        <w:tblInd w:w="137" w:type="dxa"/>
        <w:tblLook w:val="04A0" w:firstRow="1" w:lastRow="0" w:firstColumn="1" w:lastColumn="0" w:noHBand="0" w:noVBand="1"/>
      </w:tblPr>
      <w:tblGrid>
        <w:gridCol w:w="10036"/>
      </w:tblGrid>
      <w:tr w:rsidR="00B210F1" w:rsidRPr="009D3492" w14:paraId="572D3409" w14:textId="77777777" w:rsidTr="00242EA4">
        <w:tc>
          <w:tcPr>
            <w:tcW w:w="10036" w:type="dxa"/>
          </w:tcPr>
          <w:p w14:paraId="37EE9740" w14:textId="77777777" w:rsidR="00B210F1" w:rsidRPr="009D3492" w:rsidRDefault="00B210F1" w:rsidP="00B210F1">
            <w:pPr>
              <w:contextualSpacing/>
              <w:rPr>
                <w:b/>
                <w:bCs/>
              </w:rPr>
            </w:pPr>
            <w:r>
              <w:rPr>
                <w:b/>
              </w:rPr>
              <w:t>D.</w:t>
            </w:r>
            <w:r>
              <w:rPr>
                <w:b/>
              </w:rPr>
              <w:tab/>
              <w:t>Évaluation du processus, autres informations, questions ouvertes, aspects clés (confidentiels)</w:t>
            </w:r>
          </w:p>
        </w:tc>
      </w:tr>
      <w:tr w:rsidR="00B210F1" w:rsidRPr="009D3492" w14:paraId="6C9EA106" w14:textId="77777777" w:rsidTr="00242EA4">
        <w:tc>
          <w:tcPr>
            <w:tcW w:w="10036" w:type="dxa"/>
          </w:tcPr>
          <w:p w14:paraId="2B707F08" w14:textId="77777777" w:rsidR="008C2C94" w:rsidRPr="00107125" w:rsidRDefault="008C2C94" w:rsidP="005F08A9">
            <w:pPr>
              <w:contextualSpacing/>
            </w:pPr>
          </w:p>
          <w:p w14:paraId="3C37F740" w14:textId="77777777" w:rsidR="005F08A9" w:rsidRPr="00107125" w:rsidRDefault="005F08A9" w:rsidP="00B210F1">
            <w:pPr>
              <w:ind w:left="360"/>
              <w:contextualSpacing/>
            </w:pPr>
          </w:p>
          <w:p w14:paraId="4A1533A8" w14:textId="77777777" w:rsidR="005F08A9" w:rsidRPr="00107125" w:rsidRDefault="005F08A9" w:rsidP="005F08A9">
            <w:pPr>
              <w:contextualSpacing/>
            </w:pPr>
          </w:p>
          <w:p w14:paraId="15C61EF7" w14:textId="77777777" w:rsidR="008C2C94" w:rsidRPr="00107125" w:rsidRDefault="008C2C94" w:rsidP="00B210F1">
            <w:pPr>
              <w:ind w:left="360"/>
              <w:contextualSpacing/>
            </w:pPr>
          </w:p>
        </w:tc>
      </w:tr>
    </w:tbl>
    <w:p w14:paraId="1C946555" w14:textId="77777777" w:rsidR="008C2C94" w:rsidRPr="00107125" w:rsidRDefault="008C2C94" w:rsidP="00B210F1">
      <w:pPr>
        <w:spacing w:after="0"/>
      </w:pPr>
    </w:p>
    <w:p w14:paraId="040034FD" w14:textId="77777777" w:rsidR="00B210F1" w:rsidRPr="009D3492" w:rsidRDefault="008C2C94" w:rsidP="002A3486">
      <w:pPr>
        <w:spacing w:after="0" w:line="240" w:lineRule="auto"/>
      </w:pPr>
      <w:r>
        <w:br w:type="column"/>
      </w:r>
    </w:p>
    <w:tbl>
      <w:tblPr>
        <w:tblStyle w:val="Tabellenraster1"/>
        <w:tblW w:w="0" w:type="auto"/>
        <w:tblInd w:w="137" w:type="dxa"/>
        <w:tblLook w:val="04A0" w:firstRow="1" w:lastRow="0" w:firstColumn="1" w:lastColumn="0" w:noHBand="0" w:noVBand="1"/>
      </w:tblPr>
      <w:tblGrid>
        <w:gridCol w:w="10036"/>
      </w:tblGrid>
      <w:tr w:rsidR="008C2C94" w:rsidRPr="00C322B4" w14:paraId="18844BAE" w14:textId="77777777" w:rsidTr="00242EA4">
        <w:tc>
          <w:tcPr>
            <w:tcW w:w="10036" w:type="dxa"/>
          </w:tcPr>
          <w:p w14:paraId="16FD8FDA" w14:textId="43C38BA2" w:rsidR="008C2C94" w:rsidRPr="002D3346" w:rsidRDefault="008C2C94">
            <w:pPr>
              <w:contextualSpacing/>
              <w:rPr>
                <w:b/>
                <w:bCs/>
                <w:sz w:val="24"/>
                <w:szCs w:val="24"/>
              </w:rPr>
            </w:pPr>
            <w:r>
              <w:rPr>
                <w:b/>
                <w:sz w:val="24"/>
              </w:rPr>
              <w:t>Exercice 9 : Développement d’un plan d'action</w:t>
            </w:r>
          </w:p>
        </w:tc>
      </w:tr>
      <w:tr w:rsidR="00B210F1" w:rsidRPr="009D3492" w14:paraId="1B5791AC" w14:textId="77777777" w:rsidTr="00242EA4">
        <w:tc>
          <w:tcPr>
            <w:tcW w:w="10036" w:type="dxa"/>
          </w:tcPr>
          <w:p w14:paraId="26580F81" w14:textId="77777777" w:rsidR="00B210F1" w:rsidRPr="009D3492" w:rsidRDefault="00B210F1" w:rsidP="00B210F1">
            <w:pPr>
              <w:numPr>
                <w:ilvl w:val="0"/>
                <w:numId w:val="29"/>
              </w:numPr>
              <w:contextualSpacing/>
              <w:rPr>
                <w:b/>
                <w:bCs/>
              </w:rPr>
            </w:pPr>
            <w:r>
              <w:rPr>
                <w:b/>
              </w:rPr>
              <w:t>Informations</w:t>
            </w:r>
          </w:p>
        </w:tc>
      </w:tr>
      <w:tr w:rsidR="00B210F1" w:rsidRPr="009D3492" w14:paraId="18851009" w14:textId="77777777" w:rsidTr="00242EA4">
        <w:tc>
          <w:tcPr>
            <w:tcW w:w="10036" w:type="dxa"/>
          </w:tcPr>
          <w:p w14:paraId="097C23BE" w14:textId="77777777" w:rsidR="004657A3" w:rsidRPr="009D3492" w:rsidRDefault="008C4D6B" w:rsidP="004657A3">
            <w:pPr>
              <w:pStyle w:val="ListParagraph"/>
              <w:ind w:left="0"/>
            </w:pPr>
            <w:r>
              <w:t>Date :                                               Lieu :</w:t>
            </w:r>
          </w:p>
          <w:p w14:paraId="7A73E299" w14:textId="77777777" w:rsidR="004657A3" w:rsidRPr="009D3492" w:rsidRDefault="004657A3" w:rsidP="004657A3">
            <w:pPr>
              <w:pStyle w:val="ListParagraph"/>
              <w:ind w:left="0"/>
            </w:pPr>
            <w:r>
              <w:t>Noms et rôles de l’équipe d’animation :</w:t>
            </w:r>
          </w:p>
          <w:p w14:paraId="4AC8F8B9" w14:textId="77777777" w:rsidR="008C2C94" w:rsidRPr="00107125" w:rsidRDefault="008C2C94" w:rsidP="004657A3">
            <w:pPr>
              <w:pStyle w:val="ListParagraph"/>
              <w:ind w:left="0"/>
            </w:pPr>
          </w:p>
          <w:p w14:paraId="1AFAB5D7" w14:textId="77777777" w:rsidR="00B210F1" w:rsidRPr="009D3492" w:rsidRDefault="004657A3" w:rsidP="004657A3">
            <w:r>
              <w:t>Nombre de participants et caractéristiques (genre, représentants, minorités, etc.) :</w:t>
            </w:r>
          </w:p>
          <w:p w14:paraId="1F1EAA69" w14:textId="77777777" w:rsidR="00B210F1" w:rsidRPr="00107125" w:rsidRDefault="00B210F1" w:rsidP="00B210F1"/>
          <w:p w14:paraId="767C458C" w14:textId="77777777" w:rsidR="008C2C94" w:rsidRPr="00107125" w:rsidRDefault="008C2C94" w:rsidP="00B210F1"/>
        </w:tc>
      </w:tr>
      <w:tr w:rsidR="00B210F1" w:rsidRPr="009D3492" w14:paraId="74B6C1A3" w14:textId="77777777" w:rsidTr="00242EA4">
        <w:tc>
          <w:tcPr>
            <w:tcW w:w="10036" w:type="dxa"/>
          </w:tcPr>
          <w:p w14:paraId="43C4ECA1" w14:textId="77777777" w:rsidR="00B210F1" w:rsidRPr="009D3492" w:rsidRDefault="00B210F1" w:rsidP="00B210F1">
            <w:pPr>
              <w:contextualSpacing/>
              <w:rPr>
                <w:b/>
                <w:bCs/>
              </w:rPr>
            </w:pPr>
            <w:r>
              <w:rPr>
                <w:b/>
              </w:rPr>
              <w:t xml:space="preserve">C. </w:t>
            </w:r>
            <w:r>
              <w:rPr>
                <w:b/>
              </w:rPr>
              <w:tab/>
              <w:t>Principaux résultats de la discussion et des questions directrices</w:t>
            </w:r>
          </w:p>
        </w:tc>
      </w:tr>
      <w:tr w:rsidR="00B210F1" w:rsidRPr="009D3492" w14:paraId="4F514524" w14:textId="77777777" w:rsidTr="00242EA4">
        <w:tc>
          <w:tcPr>
            <w:tcW w:w="10036" w:type="dxa"/>
          </w:tcPr>
          <w:p w14:paraId="222F92A9" w14:textId="77777777" w:rsidR="00B210F1" w:rsidRPr="009D3492" w:rsidRDefault="00B210F1" w:rsidP="00B210F1">
            <w:pPr>
              <w:numPr>
                <w:ilvl w:val="0"/>
                <w:numId w:val="21"/>
              </w:numPr>
              <w:contextualSpacing/>
            </w:pPr>
            <w:r>
              <w:t xml:space="preserve">Activités à court terme : </w:t>
            </w:r>
          </w:p>
          <w:p w14:paraId="161A2E65" w14:textId="77777777" w:rsidR="00B210F1" w:rsidRDefault="00B210F1" w:rsidP="00B210F1">
            <w:pPr>
              <w:ind w:left="360"/>
              <w:contextualSpacing/>
              <w:rPr>
                <w:lang w:val="en-US"/>
              </w:rPr>
            </w:pPr>
          </w:p>
          <w:p w14:paraId="25F850D3" w14:textId="77777777" w:rsidR="002A3486" w:rsidRPr="009D3492" w:rsidRDefault="002A3486" w:rsidP="00B210F1">
            <w:pPr>
              <w:ind w:left="360"/>
              <w:contextualSpacing/>
              <w:rPr>
                <w:lang w:val="en-US"/>
              </w:rPr>
            </w:pPr>
          </w:p>
          <w:p w14:paraId="057299BC" w14:textId="77777777" w:rsidR="008C2C94" w:rsidRPr="009D3492" w:rsidRDefault="008C2C94" w:rsidP="00B210F1">
            <w:pPr>
              <w:ind w:left="360"/>
              <w:contextualSpacing/>
              <w:rPr>
                <w:lang w:val="en-US"/>
              </w:rPr>
            </w:pPr>
          </w:p>
          <w:p w14:paraId="188067E3" w14:textId="77777777" w:rsidR="008C2C94" w:rsidRPr="009D3492" w:rsidRDefault="008C2C94" w:rsidP="00B210F1">
            <w:pPr>
              <w:ind w:left="360"/>
              <w:contextualSpacing/>
              <w:rPr>
                <w:lang w:val="en-US"/>
              </w:rPr>
            </w:pPr>
          </w:p>
          <w:p w14:paraId="111E37D9" w14:textId="77777777" w:rsidR="008C2C94" w:rsidRPr="009D3492" w:rsidRDefault="008C2C94" w:rsidP="00B210F1">
            <w:pPr>
              <w:ind w:left="360"/>
              <w:contextualSpacing/>
              <w:rPr>
                <w:lang w:val="en-US"/>
              </w:rPr>
            </w:pPr>
          </w:p>
        </w:tc>
      </w:tr>
      <w:tr w:rsidR="00B210F1" w:rsidRPr="009D3492" w14:paraId="71132FEC" w14:textId="77777777" w:rsidTr="00242EA4">
        <w:tc>
          <w:tcPr>
            <w:tcW w:w="10036" w:type="dxa"/>
          </w:tcPr>
          <w:p w14:paraId="7BD65097" w14:textId="77777777" w:rsidR="00B210F1" w:rsidRPr="009D3492" w:rsidRDefault="00B210F1" w:rsidP="00B210F1">
            <w:pPr>
              <w:numPr>
                <w:ilvl w:val="0"/>
                <w:numId w:val="21"/>
              </w:numPr>
              <w:contextualSpacing/>
            </w:pPr>
            <w:r>
              <w:t xml:space="preserve">Activités à long terme : </w:t>
            </w:r>
          </w:p>
          <w:p w14:paraId="67DE9AE0" w14:textId="77777777" w:rsidR="00B210F1" w:rsidRPr="009D3492" w:rsidRDefault="00B210F1" w:rsidP="00B210F1">
            <w:pPr>
              <w:ind w:left="360"/>
              <w:contextualSpacing/>
              <w:rPr>
                <w:lang w:val="en-US"/>
              </w:rPr>
            </w:pPr>
          </w:p>
          <w:p w14:paraId="61E8847A" w14:textId="77777777" w:rsidR="008C2C94" w:rsidRDefault="008C2C94" w:rsidP="00B210F1">
            <w:pPr>
              <w:ind w:left="360"/>
              <w:contextualSpacing/>
              <w:rPr>
                <w:lang w:val="en-US"/>
              </w:rPr>
            </w:pPr>
          </w:p>
          <w:p w14:paraId="42418558" w14:textId="77777777" w:rsidR="002A3486" w:rsidRPr="009D3492" w:rsidRDefault="002A3486" w:rsidP="00B210F1">
            <w:pPr>
              <w:ind w:left="360"/>
              <w:contextualSpacing/>
              <w:rPr>
                <w:lang w:val="en-US"/>
              </w:rPr>
            </w:pPr>
          </w:p>
          <w:p w14:paraId="194116C5" w14:textId="77777777" w:rsidR="008C2C94" w:rsidRPr="009D3492" w:rsidRDefault="008C2C94" w:rsidP="002A3486">
            <w:pPr>
              <w:contextualSpacing/>
              <w:rPr>
                <w:lang w:val="en-US"/>
              </w:rPr>
            </w:pPr>
          </w:p>
        </w:tc>
      </w:tr>
      <w:tr w:rsidR="00B210F1" w:rsidRPr="009D3492" w14:paraId="02657A49" w14:textId="77777777" w:rsidTr="00242EA4">
        <w:tc>
          <w:tcPr>
            <w:tcW w:w="10036" w:type="dxa"/>
          </w:tcPr>
          <w:p w14:paraId="08225EF5" w14:textId="514BD3AA" w:rsidR="00B210F1" w:rsidRPr="009D3492" w:rsidRDefault="00B210F1" w:rsidP="00B210F1">
            <w:pPr>
              <w:numPr>
                <w:ilvl w:val="0"/>
                <w:numId w:val="21"/>
              </w:numPr>
              <w:contextualSpacing/>
            </w:pPr>
            <w:r>
              <w:t>Activités individuelles ou familiales :</w:t>
            </w:r>
          </w:p>
          <w:p w14:paraId="29A197F9" w14:textId="77777777" w:rsidR="00B210F1" w:rsidRDefault="00B210F1" w:rsidP="00B210F1">
            <w:pPr>
              <w:ind w:left="360"/>
              <w:contextualSpacing/>
              <w:rPr>
                <w:lang w:val="en-US"/>
              </w:rPr>
            </w:pPr>
          </w:p>
          <w:p w14:paraId="66A560E0" w14:textId="77777777" w:rsidR="002A3486" w:rsidRPr="009D3492" w:rsidRDefault="002A3486" w:rsidP="00B210F1">
            <w:pPr>
              <w:ind w:left="360"/>
              <w:contextualSpacing/>
              <w:rPr>
                <w:lang w:val="en-US"/>
              </w:rPr>
            </w:pPr>
          </w:p>
          <w:p w14:paraId="3750036C" w14:textId="77777777" w:rsidR="008C2C94" w:rsidRPr="009D3492" w:rsidRDefault="008C2C94" w:rsidP="00B210F1">
            <w:pPr>
              <w:ind w:left="360"/>
              <w:contextualSpacing/>
              <w:rPr>
                <w:lang w:val="en-US"/>
              </w:rPr>
            </w:pPr>
          </w:p>
          <w:p w14:paraId="13A02984" w14:textId="77777777" w:rsidR="008C2C94" w:rsidRPr="009D3492" w:rsidRDefault="008C2C94" w:rsidP="00B210F1">
            <w:pPr>
              <w:ind w:left="360"/>
              <w:contextualSpacing/>
              <w:rPr>
                <w:lang w:val="en-US"/>
              </w:rPr>
            </w:pPr>
          </w:p>
        </w:tc>
      </w:tr>
      <w:tr w:rsidR="00B210F1" w:rsidRPr="009D3492" w14:paraId="60F004CA" w14:textId="77777777" w:rsidTr="00242EA4">
        <w:tc>
          <w:tcPr>
            <w:tcW w:w="10036" w:type="dxa"/>
          </w:tcPr>
          <w:p w14:paraId="0A10E105" w14:textId="77777777" w:rsidR="00B210F1" w:rsidRPr="009D3492" w:rsidRDefault="00B210F1" w:rsidP="00B210F1">
            <w:pPr>
              <w:numPr>
                <w:ilvl w:val="0"/>
                <w:numId w:val="21"/>
              </w:numPr>
              <w:contextualSpacing/>
            </w:pPr>
            <w:r>
              <w:t xml:space="preserve">Activités communautaires : </w:t>
            </w:r>
          </w:p>
          <w:p w14:paraId="44952D86" w14:textId="77777777" w:rsidR="00B210F1" w:rsidRPr="009D3492" w:rsidRDefault="00B210F1" w:rsidP="00B210F1">
            <w:pPr>
              <w:ind w:left="360"/>
              <w:contextualSpacing/>
              <w:rPr>
                <w:lang w:val="en-US"/>
              </w:rPr>
            </w:pPr>
          </w:p>
          <w:p w14:paraId="2A003AB3" w14:textId="77777777" w:rsidR="008C2C94" w:rsidRDefault="008C2C94" w:rsidP="00B210F1">
            <w:pPr>
              <w:ind w:left="360"/>
              <w:contextualSpacing/>
              <w:rPr>
                <w:lang w:val="en-US"/>
              </w:rPr>
            </w:pPr>
          </w:p>
          <w:p w14:paraId="71825E65" w14:textId="77777777" w:rsidR="002A3486" w:rsidRPr="009D3492" w:rsidRDefault="002A3486" w:rsidP="00B210F1">
            <w:pPr>
              <w:ind w:left="360"/>
              <w:contextualSpacing/>
              <w:rPr>
                <w:lang w:val="en-US"/>
              </w:rPr>
            </w:pPr>
          </w:p>
          <w:p w14:paraId="65D8A517" w14:textId="77777777" w:rsidR="008C2C94" w:rsidRPr="009D3492" w:rsidRDefault="008C2C94" w:rsidP="00B210F1">
            <w:pPr>
              <w:ind w:left="360"/>
              <w:contextualSpacing/>
              <w:rPr>
                <w:lang w:val="en-US"/>
              </w:rPr>
            </w:pPr>
          </w:p>
          <w:p w14:paraId="434248CF" w14:textId="77777777" w:rsidR="008C2C94" w:rsidRPr="009D3492" w:rsidRDefault="008C2C94" w:rsidP="00B210F1">
            <w:pPr>
              <w:ind w:left="360"/>
              <w:contextualSpacing/>
              <w:rPr>
                <w:lang w:val="en-US"/>
              </w:rPr>
            </w:pPr>
          </w:p>
        </w:tc>
      </w:tr>
      <w:tr w:rsidR="00B210F1" w:rsidRPr="009D3492" w14:paraId="25D463F6" w14:textId="77777777" w:rsidTr="00242EA4">
        <w:tc>
          <w:tcPr>
            <w:tcW w:w="10036" w:type="dxa"/>
          </w:tcPr>
          <w:p w14:paraId="72F4A02F" w14:textId="77777777" w:rsidR="00B210F1" w:rsidRPr="009D3492" w:rsidRDefault="00B210F1" w:rsidP="00B210F1">
            <w:pPr>
              <w:numPr>
                <w:ilvl w:val="0"/>
                <w:numId w:val="21"/>
              </w:numPr>
              <w:contextualSpacing/>
            </w:pPr>
            <w:r>
              <w:t>Activités à mettre en œuvre avec les ressources disponibles localement :</w:t>
            </w:r>
          </w:p>
          <w:p w14:paraId="2DB20D02" w14:textId="77777777" w:rsidR="00B210F1" w:rsidRPr="00107125" w:rsidRDefault="00B210F1" w:rsidP="00B210F1">
            <w:pPr>
              <w:ind w:left="360"/>
              <w:contextualSpacing/>
            </w:pPr>
          </w:p>
          <w:p w14:paraId="22A9C8CA" w14:textId="77777777" w:rsidR="008C2C94" w:rsidRPr="00107125" w:rsidRDefault="008C2C94" w:rsidP="00B210F1">
            <w:pPr>
              <w:ind w:left="360"/>
              <w:contextualSpacing/>
            </w:pPr>
          </w:p>
          <w:p w14:paraId="5FBB09D8" w14:textId="77777777" w:rsidR="002A3486" w:rsidRPr="00107125" w:rsidRDefault="002A3486" w:rsidP="00B210F1">
            <w:pPr>
              <w:ind w:left="360"/>
              <w:contextualSpacing/>
            </w:pPr>
          </w:p>
          <w:p w14:paraId="6688B6A9" w14:textId="77777777" w:rsidR="008C2C94" w:rsidRPr="00107125" w:rsidRDefault="008C2C94" w:rsidP="00B210F1">
            <w:pPr>
              <w:ind w:left="360"/>
              <w:contextualSpacing/>
            </w:pPr>
          </w:p>
        </w:tc>
      </w:tr>
      <w:tr w:rsidR="00B210F1" w:rsidRPr="000D1CB3" w14:paraId="699ADF93" w14:textId="77777777" w:rsidTr="00242EA4">
        <w:tc>
          <w:tcPr>
            <w:tcW w:w="10036" w:type="dxa"/>
          </w:tcPr>
          <w:p w14:paraId="600BA3CA" w14:textId="15794FC1" w:rsidR="00B210F1" w:rsidRPr="000D1CB3" w:rsidRDefault="00B210F1" w:rsidP="00B210F1">
            <w:pPr>
              <w:numPr>
                <w:ilvl w:val="0"/>
                <w:numId w:val="21"/>
              </w:numPr>
              <w:contextualSpacing/>
            </w:pPr>
            <w:r>
              <w:t>Activités où d’autres parties prenantes sont nécessaires (personnes ressources, gouvernement, bailleurs de fonds) :</w:t>
            </w:r>
          </w:p>
          <w:p w14:paraId="39976AE7" w14:textId="77777777" w:rsidR="00B210F1" w:rsidRPr="00107125" w:rsidRDefault="00B210F1" w:rsidP="00B210F1">
            <w:pPr>
              <w:ind w:left="360"/>
              <w:contextualSpacing/>
            </w:pPr>
          </w:p>
          <w:p w14:paraId="00ECF6B0" w14:textId="77777777" w:rsidR="008C2C94" w:rsidRPr="00107125" w:rsidRDefault="008C2C94" w:rsidP="00B210F1">
            <w:pPr>
              <w:ind w:left="360"/>
              <w:contextualSpacing/>
            </w:pPr>
          </w:p>
          <w:p w14:paraId="25758361" w14:textId="77777777" w:rsidR="002A3486" w:rsidRPr="00107125" w:rsidRDefault="002A3486" w:rsidP="002A3486">
            <w:pPr>
              <w:contextualSpacing/>
            </w:pPr>
          </w:p>
          <w:p w14:paraId="1DC07E74" w14:textId="77777777" w:rsidR="008C2C94" w:rsidRPr="00107125" w:rsidRDefault="008C2C94" w:rsidP="00B210F1">
            <w:pPr>
              <w:ind w:left="360"/>
              <w:contextualSpacing/>
            </w:pPr>
          </w:p>
          <w:p w14:paraId="7CBFEAAD" w14:textId="77777777" w:rsidR="008C2C94" w:rsidRPr="00107125" w:rsidRDefault="008C2C94" w:rsidP="00B210F1">
            <w:pPr>
              <w:ind w:left="360"/>
              <w:contextualSpacing/>
            </w:pPr>
          </w:p>
        </w:tc>
      </w:tr>
      <w:tr w:rsidR="00B210F1" w:rsidRPr="009D3492" w14:paraId="16E4F563" w14:textId="77777777" w:rsidTr="00242EA4">
        <w:tc>
          <w:tcPr>
            <w:tcW w:w="10036" w:type="dxa"/>
          </w:tcPr>
          <w:p w14:paraId="75800236" w14:textId="77777777" w:rsidR="00B210F1" w:rsidRPr="009D3492" w:rsidRDefault="00B210F1" w:rsidP="00B210F1">
            <w:pPr>
              <w:numPr>
                <w:ilvl w:val="0"/>
                <w:numId w:val="21"/>
              </w:numPr>
              <w:contextualSpacing/>
            </w:pPr>
            <w:r>
              <w:t>Implication des participants et des parties prenantes :</w:t>
            </w:r>
          </w:p>
          <w:p w14:paraId="4AE1BC77" w14:textId="77777777" w:rsidR="00B210F1" w:rsidRPr="00107125" w:rsidRDefault="00B210F1" w:rsidP="00B210F1">
            <w:pPr>
              <w:ind w:left="360"/>
              <w:contextualSpacing/>
            </w:pPr>
          </w:p>
          <w:p w14:paraId="1E1C1A38" w14:textId="77777777" w:rsidR="002A3486" w:rsidRPr="00107125" w:rsidRDefault="002A3486" w:rsidP="00B210F1">
            <w:pPr>
              <w:ind w:left="360"/>
              <w:contextualSpacing/>
            </w:pPr>
          </w:p>
          <w:p w14:paraId="5107FBF8" w14:textId="77777777" w:rsidR="008C2C94" w:rsidRPr="00107125" w:rsidRDefault="008C2C94" w:rsidP="00B210F1">
            <w:pPr>
              <w:ind w:left="360"/>
              <w:contextualSpacing/>
            </w:pPr>
          </w:p>
          <w:p w14:paraId="3A5A31A9" w14:textId="77777777" w:rsidR="008C2C94" w:rsidRPr="00107125" w:rsidRDefault="008C2C94" w:rsidP="00B210F1">
            <w:pPr>
              <w:ind w:left="360"/>
              <w:contextualSpacing/>
            </w:pPr>
          </w:p>
          <w:p w14:paraId="312FEEB2" w14:textId="77777777" w:rsidR="008C2C94" w:rsidRPr="00107125" w:rsidRDefault="008C2C94" w:rsidP="00B210F1">
            <w:pPr>
              <w:ind w:left="360"/>
              <w:contextualSpacing/>
            </w:pPr>
          </w:p>
        </w:tc>
      </w:tr>
    </w:tbl>
    <w:p w14:paraId="68A69ED2" w14:textId="77777777" w:rsidR="001067F8" w:rsidRPr="00107125" w:rsidRDefault="001067F8" w:rsidP="002A3486">
      <w:pPr>
        <w:spacing w:after="0"/>
      </w:pPr>
    </w:p>
    <w:tbl>
      <w:tblPr>
        <w:tblStyle w:val="Tabellenraster1"/>
        <w:tblpPr w:leftFromText="180" w:rightFromText="180" w:vertAnchor="text" w:tblpX="137" w:tblpY="1"/>
        <w:tblOverlap w:val="never"/>
        <w:tblW w:w="0" w:type="auto"/>
        <w:tblLook w:val="04A0" w:firstRow="1" w:lastRow="0" w:firstColumn="1" w:lastColumn="0" w:noHBand="0" w:noVBand="1"/>
      </w:tblPr>
      <w:tblGrid>
        <w:gridCol w:w="10036"/>
      </w:tblGrid>
      <w:tr w:rsidR="00B210F1" w:rsidRPr="009D3492" w14:paraId="1EEC2EDC" w14:textId="77777777" w:rsidTr="002A3486">
        <w:tc>
          <w:tcPr>
            <w:tcW w:w="10036" w:type="dxa"/>
          </w:tcPr>
          <w:p w14:paraId="5B27BF8B" w14:textId="77777777" w:rsidR="00B210F1" w:rsidRPr="009D3492" w:rsidRDefault="00B210F1" w:rsidP="002A3486">
            <w:pPr>
              <w:rPr>
                <w:b/>
                <w:bCs/>
              </w:rPr>
            </w:pPr>
            <w:r>
              <w:rPr>
                <w:b/>
              </w:rPr>
              <w:t>D.</w:t>
            </w:r>
            <w:r>
              <w:rPr>
                <w:b/>
              </w:rPr>
              <w:tab/>
              <w:t>Évaluation du processus, autres informations, questions ouvertes, aspects clés (confidentiels)</w:t>
            </w:r>
          </w:p>
        </w:tc>
      </w:tr>
      <w:tr w:rsidR="00B210F1" w:rsidRPr="009D3492" w14:paraId="7353874A" w14:textId="77777777" w:rsidTr="002A3486">
        <w:tc>
          <w:tcPr>
            <w:tcW w:w="10036" w:type="dxa"/>
          </w:tcPr>
          <w:p w14:paraId="3CB48CCF" w14:textId="77777777" w:rsidR="008C2C94" w:rsidRPr="00107125" w:rsidRDefault="008C2C94" w:rsidP="002A3486">
            <w:pPr>
              <w:contextualSpacing/>
            </w:pPr>
          </w:p>
          <w:p w14:paraId="758AB078" w14:textId="77777777" w:rsidR="002A3486" w:rsidRPr="00107125" w:rsidRDefault="002A3486" w:rsidP="002A3486">
            <w:pPr>
              <w:contextualSpacing/>
            </w:pPr>
          </w:p>
          <w:p w14:paraId="64A0F28A" w14:textId="77777777" w:rsidR="002A3486" w:rsidRPr="00107125" w:rsidRDefault="002A3486" w:rsidP="002A3486">
            <w:pPr>
              <w:contextualSpacing/>
            </w:pPr>
          </w:p>
          <w:p w14:paraId="43AA322B" w14:textId="77777777" w:rsidR="002A3486" w:rsidRPr="00107125" w:rsidRDefault="002A3486" w:rsidP="002A3486">
            <w:pPr>
              <w:contextualSpacing/>
            </w:pPr>
          </w:p>
        </w:tc>
      </w:tr>
    </w:tbl>
    <w:p w14:paraId="322C3C0F" w14:textId="283DE6E6" w:rsidR="00AB7726" w:rsidRPr="00107125" w:rsidRDefault="00AB7726" w:rsidP="002A3486"/>
    <w:sectPr w:rsidR="00AB7726" w:rsidRPr="00107125" w:rsidSect="002A3486">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fficinaSanITCBol">
    <w:altName w:val="Calibri"/>
    <w:panose1 w:val="00000000000000000000"/>
    <w:charset w:val="00"/>
    <w:family w:val="swiss"/>
    <w:notTrueType/>
    <w:pitch w:val="default"/>
    <w:sig w:usb0="00000003" w:usb1="00000000" w:usb2="00000000" w:usb3="00000000" w:csb0="00000001" w:csb1="00000000"/>
  </w:font>
  <w:font w:name="OfficinaSanITCBo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323306"/>
    <w:multiLevelType w:val="hybridMultilevel"/>
    <w:tmpl w:val="8B4841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57D4F"/>
    <w:multiLevelType w:val="hybridMultilevel"/>
    <w:tmpl w:val="A99C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E4924"/>
    <w:multiLevelType w:val="hybridMultilevel"/>
    <w:tmpl w:val="718C8EEC"/>
    <w:lvl w:ilvl="0" w:tplc="9CD6435A">
      <w:start w:val="1"/>
      <w:numFmt w:val="upperLetter"/>
      <w:lvlText w:val="%1."/>
      <w:lvlJc w:val="left"/>
      <w:pPr>
        <w:ind w:left="360" w:hanging="360"/>
      </w:pPr>
      <w:rPr>
        <w:rFonts w:cs="Times New Roman" w:hint="default"/>
        <w:sz w:val="22"/>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420AA7"/>
    <w:multiLevelType w:val="hybridMultilevel"/>
    <w:tmpl w:val="BFE6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D56CC"/>
    <w:multiLevelType w:val="hybridMultilevel"/>
    <w:tmpl w:val="3BB060E8"/>
    <w:lvl w:ilvl="0" w:tplc="0407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756264E"/>
    <w:multiLevelType w:val="hybridMultilevel"/>
    <w:tmpl w:val="7FD0D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AA47708"/>
    <w:multiLevelType w:val="hybridMultilevel"/>
    <w:tmpl w:val="5D446BDA"/>
    <w:lvl w:ilvl="0" w:tplc="0407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AE9426D"/>
    <w:multiLevelType w:val="hybridMultilevel"/>
    <w:tmpl w:val="0B26FFB6"/>
    <w:lvl w:ilvl="0" w:tplc="0407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D133698"/>
    <w:multiLevelType w:val="hybridMultilevel"/>
    <w:tmpl w:val="54FE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F1EF3"/>
    <w:multiLevelType w:val="hybridMultilevel"/>
    <w:tmpl w:val="1776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2F2323"/>
    <w:multiLevelType w:val="hybridMultilevel"/>
    <w:tmpl w:val="7BFE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6232E"/>
    <w:multiLevelType w:val="hybridMultilevel"/>
    <w:tmpl w:val="A0A0B836"/>
    <w:lvl w:ilvl="0" w:tplc="9C4C9BC8">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D1212F"/>
    <w:multiLevelType w:val="hybridMultilevel"/>
    <w:tmpl w:val="83A260F8"/>
    <w:lvl w:ilvl="0" w:tplc="70CCAAAA">
      <w:start w:val="1"/>
      <w:numFmt w:val="upperLetter"/>
      <w:lvlText w:val="%1."/>
      <w:lvlJc w:val="left"/>
      <w:pPr>
        <w:ind w:left="360" w:hanging="360"/>
      </w:pPr>
      <w:rPr>
        <w:rFonts w:cs="Times New Roman" w:hint="default"/>
        <w:sz w:val="22"/>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57083E"/>
    <w:multiLevelType w:val="hybridMultilevel"/>
    <w:tmpl w:val="A18A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D52CD0"/>
    <w:multiLevelType w:val="hybridMultilevel"/>
    <w:tmpl w:val="4112C63E"/>
    <w:lvl w:ilvl="0" w:tplc="9C4C9BC8">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A3D2655"/>
    <w:multiLevelType w:val="hybridMultilevel"/>
    <w:tmpl w:val="2A94B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AB34044"/>
    <w:multiLevelType w:val="hybridMultilevel"/>
    <w:tmpl w:val="FDA2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9F7984"/>
    <w:multiLevelType w:val="hybridMultilevel"/>
    <w:tmpl w:val="4112C63E"/>
    <w:lvl w:ilvl="0" w:tplc="9C4C9BC8">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E3B44C4"/>
    <w:multiLevelType w:val="hybridMultilevel"/>
    <w:tmpl w:val="20F22DD6"/>
    <w:lvl w:ilvl="0" w:tplc="C1CE7D36">
      <w:numFmt w:val="bullet"/>
      <w:lvlText w:val=""/>
      <w:lvlJc w:val="left"/>
      <w:pPr>
        <w:ind w:left="1065" w:hanging="705"/>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05742A4"/>
    <w:multiLevelType w:val="hybridMultilevel"/>
    <w:tmpl w:val="9EF83A60"/>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30F01247"/>
    <w:multiLevelType w:val="hybridMultilevel"/>
    <w:tmpl w:val="BF56D94A"/>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59D0871"/>
    <w:multiLevelType w:val="hybridMultilevel"/>
    <w:tmpl w:val="08587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7475063"/>
    <w:multiLevelType w:val="hybridMultilevel"/>
    <w:tmpl w:val="42181B80"/>
    <w:lvl w:ilvl="0" w:tplc="0407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4125712B"/>
    <w:multiLevelType w:val="hybridMultilevel"/>
    <w:tmpl w:val="919459A8"/>
    <w:lvl w:ilvl="0" w:tplc="9C4C9BC8">
      <w:start w:val="1"/>
      <w:numFmt w:val="upp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4">
    <w:nsid w:val="420A2CFA"/>
    <w:multiLevelType w:val="hybridMultilevel"/>
    <w:tmpl w:val="1674B2B2"/>
    <w:lvl w:ilvl="0" w:tplc="9C4C9BC8">
      <w:start w:val="1"/>
      <w:numFmt w:val="upperLetter"/>
      <w:lvlText w:val="%1."/>
      <w:lvlJc w:val="left"/>
      <w:pPr>
        <w:ind w:left="360" w:hanging="360"/>
      </w:pPr>
      <w:rPr>
        <w:rFonts w:hint="default"/>
      </w:rPr>
    </w:lvl>
    <w:lvl w:ilvl="1" w:tplc="0A6AD468">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4151881"/>
    <w:multiLevelType w:val="hybridMultilevel"/>
    <w:tmpl w:val="C3C02F16"/>
    <w:lvl w:ilvl="0" w:tplc="A552C8E2">
      <w:start w:val="1"/>
      <w:numFmt w:val="upperLetter"/>
      <w:lvlText w:val="%1."/>
      <w:lvlJc w:val="left"/>
      <w:pPr>
        <w:ind w:left="360" w:hanging="360"/>
      </w:pPr>
      <w:rPr>
        <w:rFonts w:cs="Times New Roman" w:hint="default"/>
        <w:sz w:val="22"/>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A571F4A"/>
    <w:multiLevelType w:val="hybridMultilevel"/>
    <w:tmpl w:val="1CFEB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F16427B"/>
    <w:multiLevelType w:val="hybridMultilevel"/>
    <w:tmpl w:val="AF96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6C69F1"/>
    <w:multiLevelType w:val="hybridMultilevel"/>
    <w:tmpl w:val="22D22D9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562101C3"/>
    <w:multiLevelType w:val="hybridMultilevel"/>
    <w:tmpl w:val="A760A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9294FCC"/>
    <w:multiLevelType w:val="hybridMultilevel"/>
    <w:tmpl w:val="568CBC04"/>
    <w:lvl w:ilvl="0" w:tplc="82927B9C">
      <w:start w:val="1"/>
      <w:numFmt w:val="upperLetter"/>
      <w:lvlText w:val="%1."/>
      <w:lvlJc w:val="left"/>
      <w:pPr>
        <w:ind w:left="360" w:hanging="360"/>
      </w:pPr>
      <w:rPr>
        <w:rFonts w:cs="Times New Roman" w:hint="default"/>
        <w:sz w:val="22"/>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9991981"/>
    <w:multiLevelType w:val="multilevel"/>
    <w:tmpl w:val="41F84574"/>
    <w:styleLink w:val="TOCEllenleftI"/>
    <w:lvl w:ilvl="0">
      <w:start w:val="1"/>
      <w:numFmt w:val="upperRoman"/>
      <w:lvlText w:val="%1."/>
      <w:lvlJc w:val="left"/>
      <w:pPr>
        <w:ind w:left="340" w:hanging="340"/>
      </w:pPr>
      <w:rPr>
        <w:rFonts w:ascii="Calibri" w:hAnsi="Calibri" w:hint="default"/>
        <w:b/>
        <w:i w:val="0"/>
        <w:color w:val="auto"/>
        <w:sz w:val="22"/>
      </w:rPr>
    </w:lvl>
    <w:lvl w:ilvl="1">
      <w:start w:val="1"/>
      <w:numFmt w:val="decimal"/>
      <w:lvlText w:val="%2."/>
      <w:lvlJc w:val="left"/>
      <w:pPr>
        <w:ind w:left="720" w:hanging="357"/>
      </w:pPr>
      <w:rPr>
        <w:rFonts w:ascii="Calibri" w:hAnsi="Calibri" w:hint="default"/>
        <w:b w:val="0"/>
        <w:i w:val="0"/>
        <w:sz w:val="22"/>
      </w:rPr>
    </w:lvl>
    <w:lvl w:ilvl="2">
      <w:start w:val="1"/>
      <w:numFmt w:val="lowerLetter"/>
      <w:lvlText w:val="%3."/>
      <w:lvlJc w:val="right"/>
      <w:pPr>
        <w:ind w:left="1383" w:hanging="175"/>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nsid w:val="5C184B42"/>
    <w:multiLevelType w:val="multilevel"/>
    <w:tmpl w:val="C68EE30E"/>
    <w:lvl w:ilvl="0">
      <w:start w:val="1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EC45286"/>
    <w:multiLevelType w:val="hybridMultilevel"/>
    <w:tmpl w:val="360A6952"/>
    <w:lvl w:ilvl="0" w:tplc="0A6AD46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12F0BD2"/>
    <w:multiLevelType w:val="hybridMultilevel"/>
    <w:tmpl w:val="4510E3C6"/>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1955DE7"/>
    <w:multiLevelType w:val="hybridMultilevel"/>
    <w:tmpl w:val="3332674E"/>
    <w:lvl w:ilvl="0" w:tplc="0407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7E4633A"/>
    <w:multiLevelType w:val="hybridMultilevel"/>
    <w:tmpl w:val="DC0EBDE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A3277D"/>
    <w:multiLevelType w:val="hybridMultilevel"/>
    <w:tmpl w:val="225E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E25FFA"/>
    <w:multiLevelType w:val="hybridMultilevel"/>
    <w:tmpl w:val="925A027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2C1B5E"/>
    <w:multiLevelType w:val="hybridMultilevel"/>
    <w:tmpl w:val="4112C63E"/>
    <w:lvl w:ilvl="0" w:tplc="9C4C9BC8">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5"/>
  </w:num>
  <w:num w:numId="3">
    <w:abstractNumId w:val="21"/>
  </w:num>
  <w:num w:numId="4">
    <w:abstractNumId w:val="29"/>
  </w:num>
  <w:num w:numId="5">
    <w:abstractNumId w:val="15"/>
  </w:num>
  <w:num w:numId="6">
    <w:abstractNumId w:val="2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6"/>
  </w:num>
  <w:num w:numId="10">
    <w:abstractNumId w:val="1"/>
  </w:num>
  <w:num w:numId="11">
    <w:abstractNumId w:val="9"/>
  </w:num>
  <w:num w:numId="12">
    <w:abstractNumId w:val="19"/>
  </w:num>
  <w:num w:numId="13">
    <w:abstractNumId w:val="39"/>
  </w:num>
  <w:num w:numId="14">
    <w:abstractNumId w:val="24"/>
  </w:num>
  <w:num w:numId="15">
    <w:abstractNumId w:val="14"/>
  </w:num>
  <w:num w:numId="16">
    <w:abstractNumId w:val="17"/>
  </w:num>
  <w:num w:numId="17">
    <w:abstractNumId w:val="4"/>
  </w:num>
  <w:num w:numId="18">
    <w:abstractNumId w:val="7"/>
  </w:num>
  <w:num w:numId="19">
    <w:abstractNumId w:val="34"/>
  </w:num>
  <w:num w:numId="20">
    <w:abstractNumId w:val="36"/>
  </w:num>
  <w:num w:numId="21">
    <w:abstractNumId w:val="35"/>
  </w:num>
  <w:num w:numId="22">
    <w:abstractNumId w:val="6"/>
  </w:num>
  <w:num w:numId="23">
    <w:abstractNumId w:val="11"/>
  </w:num>
  <w:num w:numId="24">
    <w:abstractNumId w:val="20"/>
  </w:num>
  <w:num w:numId="25">
    <w:abstractNumId w:val="22"/>
  </w:num>
  <w:num w:numId="26">
    <w:abstractNumId w:val="25"/>
  </w:num>
  <w:num w:numId="27">
    <w:abstractNumId w:val="2"/>
  </w:num>
  <w:num w:numId="28">
    <w:abstractNumId w:val="12"/>
  </w:num>
  <w:num w:numId="29">
    <w:abstractNumId w:val="30"/>
  </w:num>
  <w:num w:numId="30">
    <w:abstractNumId w:val="18"/>
  </w:num>
  <w:num w:numId="31">
    <w:abstractNumId w:val="28"/>
  </w:num>
  <w:num w:numId="32">
    <w:abstractNumId w:val="33"/>
  </w:num>
  <w:num w:numId="33">
    <w:abstractNumId w:val="3"/>
  </w:num>
  <w:num w:numId="34">
    <w:abstractNumId w:val="0"/>
  </w:num>
  <w:num w:numId="35">
    <w:abstractNumId w:val="8"/>
  </w:num>
  <w:num w:numId="36">
    <w:abstractNumId w:val="10"/>
  </w:num>
  <w:num w:numId="37">
    <w:abstractNumId w:val="13"/>
  </w:num>
  <w:num w:numId="38">
    <w:abstractNumId w:val="32"/>
  </w:num>
  <w:num w:numId="39">
    <w:abstractNumId w:val="3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B3"/>
    <w:rsid w:val="00014D87"/>
    <w:rsid w:val="0001764A"/>
    <w:rsid w:val="0006795E"/>
    <w:rsid w:val="00083622"/>
    <w:rsid w:val="00085686"/>
    <w:rsid w:val="000B42B8"/>
    <w:rsid w:val="000D1CB3"/>
    <w:rsid w:val="000F1F15"/>
    <w:rsid w:val="00106602"/>
    <w:rsid w:val="001067F8"/>
    <w:rsid w:val="00107125"/>
    <w:rsid w:val="00132321"/>
    <w:rsid w:val="0013620E"/>
    <w:rsid w:val="001630B4"/>
    <w:rsid w:val="00171F94"/>
    <w:rsid w:val="00184310"/>
    <w:rsid w:val="001E0B0F"/>
    <w:rsid w:val="001E1ED7"/>
    <w:rsid w:val="001F251D"/>
    <w:rsid w:val="00212AAB"/>
    <w:rsid w:val="00217D68"/>
    <w:rsid w:val="00225EC0"/>
    <w:rsid w:val="00242EA4"/>
    <w:rsid w:val="002653B9"/>
    <w:rsid w:val="00272A63"/>
    <w:rsid w:val="00274015"/>
    <w:rsid w:val="00293B64"/>
    <w:rsid w:val="002A3486"/>
    <w:rsid w:val="002A4CC5"/>
    <w:rsid w:val="002A54CA"/>
    <w:rsid w:val="002A68A1"/>
    <w:rsid w:val="002D3346"/>
    <w:rsid w:val="00303C14"/>
    <w:rsid w:val="00314350"/>
    <w:rsid w:val="003172C7"/>
    <w:rsid w:val="00317A3F"/>
    <w:rsid w:val="003405B3"/>
    <w:rsid w:val="00370969"/>
    <w:rsid w:val="00382ED7"/>
    <w:rsid w:val="003C7508"/>
    <w:rsid w:val="003D3C0D"/>
    <w:rsid w:val="003F0E7D"/>
    <w:rsid w:val="003F1DD5"/>
    <w:rsid w:val="003F6219"/>
    <w:rsid w:val="00410DAF"/>
    <w:rsid w:val="00416163"/>
    <w:rsid w:val="0042470E"/>
    <w:rsid w:val="00461ED1"/>
    <w:rsid w:val="004657A3"/>
    <w:rsid w:val="004741DA"/>
    <w:rsid w:val="004B1D71"/>
    <w:rsid w:val="004C3606"/>
    <w:rsid w:val="00567D81"/>
    <w:rsid w:val="00571D1E"/>
    <w:rsid w:val="005A49D7"/>
    <w:rsid w:val="005B7DBA"/>
    <w:rsid w:val="005C0461"/>
    <w:rsid w:val="005D4595"/>
    <w:rsid w:val="005E1A0B"/>
    <w:rsid w:val="005E59D0"/>
    <w:rsid w:val="005F08A9"/>
    <w:rsid w:val="00611CBA"/>
    <w:rsid w:val="00623B40"/>
    <w:rsid w:val="00642EA5"/>
    <w:rsid w:val="00653B3F"/>
    <w:rsid w:val="006611D2"/>
    <w:rsid w:val="0066234F"/>
    <w:rsid w:val="0067447B"/>
    <w:rsid w:val="0068188C"/>
    <w:rsid w:val="00682B7D"/>
    <w:rsid w:val="00691AF1"/>
    <w:rsid w:val="006B7596"/>
    <w:rsid w:val="006C1A04"/>
    <w:rsid w:val="006E5630"/>
    <w:rsid w:val="006F77EA"/>
    <w:rsid w:val="007032DA"/>
    <w:rsid w:val="0075255F"/>
    <w:rsid w:val="007560AB"/>
    <w:rsid w:val="007779AD"/>
    <w:rsid w:val="0079598F"/>
    <w:rsid w:val="007B74F0"/>
    <w:rsid w:val="007C5B72"/>
    <w:rsid w:val="007E77AF"/>
    <w:rsid w:val="007F4146"/>
    <w:rsid w:val="00814A7D"/>
    <w:rsid w:val="00823EC0"/>
    <w:rsid w:val="00832A20"/>
    <w:rsid w:val="00844109"/>
    <w:rsid w:val="008572C7"/>
    <w:rsid w:val="00860E7A"/>
    <w:rsid w:val="008677AC"/>
    <w:rsid w:val="0089441E"/>
    <w:rsid w:val="008C2C94"/>
    <w:rsid w:val="008C4D6B"/>
    <w:rsid w:val="008E006A"/>
    <w:rsid w:val="00922A75"/>
    <w:rsid w:val="009269E0"/>
    <w:rsid w:val="0096010E"/>
    <w:rsid w:val="00974A0F"/>
    <w:rsid w:val="00975675"/>
    <w:rsid w:val="009C1578"/>
    <w:rsid w:val="009C4A0A"/>
    <w:rsid w:val="009D3492"/>
    <w:rsid w:val="009F2A60"/>
    <w:rsid w:val="00A07782"/>
    <w:rsid w:val="00A20E2A"/>
    <w:rsid w:val="00A30B1F"/>
    <w:rsid w:val="00A372F9"/>
    <w:rsid w:val="00A41AD5"/>
    <w:rsid w:val="00A43F52"/>
    <w:rsid w:val="00A55EAF"/>
    <w:rsid w:val="00A92E56"/>
    <w:rsid w:val="00AB3DC3"/>
    <w:rsid w:val="00AB7726"/>
    <w:rsid w:val="00AD26A3"/>
    <w:rsid w:val="00AE57C5"/>
    <w:rsid w:val="00AF0853"/>
    <w:rsid w:val="00AF260D"/>
    <w:rsid w:val="00B133AC"/>
    <w:rsid w:val="00B210F1"/>
    <w:rsid w:val="00B22E98"/>
    <w:rsid w:val="00B25DBA"/>
    <w:rsid w:val="00B4078C"/>
    <w:rsid w:val="00B64DCE"/>
    <w:rsid w:val="00B70BF2"/>
    <w:rsid w:val="00B72DE7"/>
    <w:rsid w:val="00B76578"/>
    <w:rsid w:val="00B870D6"/>
    <w:rsid w:val="00B9070A"/>
    <w:rsid w:val="00BC4B41"/>
    <w:rsid w:val="00BE1624"/>
    <w:rsid w:val="00BE7000"/>
    <w:rsid w:val="00C118D3"/>
    <w:rsid w:val="00C322B4"/>
    <w:rsid w:val="00C4512F"/>
    <w:rsid w:val="00C471AA"/>
    <w:rsid w:val="00C818F1"/>
    <w:rsid w:val="00C93C1B"/>
    <w:rsid w:val="00C94C3F"/>
    <w:rsid w:val="00CB73CA"/>
    <w:rsid w:val="00CD7DD1"/>
    <w:rsid w:val="00D14643"/>
    <w:rsid w:val="00D4051D"/>
    <w:rsid w:val="00D501C3"/>
    <w:rsid w:val="00D8292B"/>
    <w:rsid w:val="00DA44C6"/>
    <w:rsid w:val="00DC1DB3"/>
    <w:rsid w:val="00DD043C"/>
    <w:rsid w:val="00DD4907"/>
    <w:rsid w:val="00DD56DC"/>
    <w:rsid w:val="00E25D65"/>
    <w:rsid w:val="00E31938"/>
    <w:rsid w:val="00E335F6"/>
    <w:rsid w:val="00E51F60"/>
    <w:rsid w:val="00E605F2"/>
    <w:rsid w:val="00E60DE4"/>
    <w:rsid w:val="00E63F32"/>
    <w:rsid w:val="00E66335"/>
    <w:rsid w:val="00EA0F5C"/>
    <w:rsid w:val="00EA2818"/>
    <w:rsid w:val="00EA4E9C"/>
    <w:rsid w:val="00EE495C"/>
    <w:rsid w:val="00F60D6F"/>
    <w:rsid w:val="00F62FB4"/>
    <w:rsid w:val="00F72FA6"/>
    <w:rsid w:val="00F76013"/>
    <w:rsid w:val="00F91E92"/>
    <w:rsid w:val="00F92EAD"/>
    <w:rsid w:val="00F950B6"/>
    <w:rsid w:val="00FB7553"/>
    <w:rsid w:val="00FF42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E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0E"/>
  </w:style>
  <w:style w:type="paragraph" w:styleId="Heading9">
    <w:name w:val="heading 9"/>
    <w:basedOn w:val="Normal"/>
    <w:next w:val="Normal"/>
    <w:link w:val="Heading9Char"/>
    <w:uiPriority w:val="9"/>
    <w:qFormat/>
    <w:rsid w:val="0042470E"/>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EllenleftI">
    <w:name w:val="TOC Ellen left I"/>
    <w:aliases w:val="1,a"/>
    <w:uiPriority w:val="99"/>
    <w:rsid w:val="00DD56DC"/>
    <w:pPr>
      <w:numPr>
        <w:numId w:val="1"/>
      </w:numPr>
    </w:pPr>
  </w:style>
  <w:style w:type="character" w:customStyle="1" w:styleId="Heading9Char">
    <w:name w:val="Heading 9 Char"/>
    <w:basedOn w:val="DefaultParagraphFont"/>
    <w:link w:val="Heading9"/>
    <w:uiPriority w:val="9"/>
    <w:rsid w:val="0042470E"/>
    <w:rPr>
      <w:rFonts w:ascii="Cambria" w:eastAsia="Times New Roman" w:hAnsi="Cambria" w:cs="Times New Roman"/>
    </w:rPr>
  </w:style>
  <w:style w:type="paragraph" w:styleId="ListParagraph">
    <w:name w:val="List Paragraph"/>
    <w:basedOn w:val="Normal"/>
    <w:uiPriority w:val="34"/>
    <w:qFormat/>
    <w:rsid w:val="0042470E"/>
    <w:pPr>
      <w:ind w:left="720"/>
      <w:contextualSpacing/>
    </w:pPr>
  </w:style>
  <w:style w:type="character" w:styleId="CommentReference">
    <w:name w:val="annotation reference"/>
    <w:basedOn w:val="DefaultParagraphFont"/>
    <w:uiPriority w:val="99"/>
    <w:semiHidden/>
    <w:unhideWhenUsed/>
    <w:rsid w:val="00DC1DB3"/>
    <w:rPr>
      <w:sz w:val="18"/>
      <w:szCs w:val="18"/>
    </w:rPr>
  </w:style>
  <w:style w:type="paragraph" w:styleId="CommentText">
    <w:name w:val="annotation text"/>
    <w:basedOn w:val="Normal"/>
    <w:link w:val="CommentTextChar"/>
    <w:uiPriority w:val="99"/>
    <w:unhideWhenUsed/>
    <w:rsid w:val="00DC1DB3"/>
    <w:pPr>
      <w:spacing w:after="0" w:line="240" w:lineRule="auto"/>
    </w:pPr>
    <w:rPr>
      <w:rFonts w:asciiTheme="majorHAnsi" w:eastAsiaTheme="minorEastAsia" w:hAnsiTheme="majorHAnsi"/>
      <w:sz w:val="24"/>
      <w:szCs w:val="24"/>
    </w:rPr>
  </w:style>
  <w:style w:type="character" w:customStyle="1" w:styleId="CommentTextChar">
    <w:name w:val="Comment Text Char"/>
    <w:basedOn w:val="DefaultParagraphFont"/>
    <w:link w:val="CommentText"/>
    <w:uiPriority w:val="99"/>
    <w:rsid w:val="00DC1DB3"/>
    <w:rPr>
      <w:rFonts w:asciiTheme="majorHAnsi" w:eastAsiaTheme="minorEastAsia" w:hAnsiTheme="majorHAnsi"/>
      <w:sz w:val="24"/>
      <w:szCs w:val="24"/>
      <w:lang w:val="fr-FR"/>
    </w:rPr>
  </w:style>
  <w:style w:type="paragraph" w:styleId="BalloonText">
    <w:name w:val="Balloon Text"/>
    <w:basedOn w:val="Normal"/>
    <w:link w:val="BalloonTextChar"/>
    <w:uiPriority w:val="99"/>
    <w:semiHidden/>
    <w:unhideWhenUsed/>
    <w:rsid w:val="00DC1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B3"/>
    <w:rPr>
      <w:rFonts w:ascii="Tahoma" w:hAnsi="Tahoma" w:cs="Tahoma"/>
      <w:sz w:val="16"/>
      <w:szCs w:val="16"/>
    </w:rPr>
  </w:style>
  <w:style w:type="character" w:styleId="Hyperlink">
    <w:name w:val="Hyperlink"/>
    <w:basedOn w:val="DefaultParagraphFont"/>
    <w:uiPriority w:val="99"/>
    <w:unhideWhenUsed/>
    <w:rsid w:val="0001764A"/>
    <w:rPr>
      <w:color w:val="009999" w:themeColor="hyperlink"/>
      <w:u w:val="single"/>
    </w:rPr>
  </w:style>
  <w:style w:type="character" w:styleId="Strong">
    <w:name w:val="Strong"/>
    <w:basedOn w:val="DefaultParagraphFont"/>
    <w:uiPriority w:val="22"/>
    <w:qFormat/>
    <w:rsid w:val="00E66335"/>
    <w:rPr>
      <w:b/>
      <w:bCs/>
    </w:rPr>
  </w:style>
  <w:style w:type="paragraph" w:styleId="NormalWeb">
    <w:name w:val="Normal (Web)"/>
    <w:basedOn w:val="Normal"/>
    <w:uiPriority w:val="99"/>
    <w:unhideWhenUsed/>
    <w:rsid w:val="00E663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335"/>
    <w:rPr>
      <w:i/>
      <w:iCs/>
    </w:rPr>
  </w:style>
  <w:style w:type="table" w:styleId="TableGrid">
    <w:name w:val="Table Grid"/>
    <w:basedOn w:val="TableNormal"/>
    <w:uiPriority w:val="59"/>
    <w:rsid w:val="00184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59"/>
    <w:rsid w:val="00B2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C14"/>
    <w:pPr>
      <w:autoSpaceDE w:val="0"/>
      <w:autoSpaceDN w:val="0"/>
      <w:adjustRightInd w:val="0"/>
      <w:spacing w:after="0" w:line="240" w:lineRule="auto"/>
    </w:pPr>
    <w:rPr>
      <w:rFonts w:ascii="OfficinaSanITCBol" w:hAnsi="OfficinaSanITCBol" w:cs="OfficinaSanITCBol"/>
      <w:color w:val="000000"/>
      <w:sz w:val="24"/>
      <w:szCs w:val="24"/>
    </w:rPr>
  </w:style>
  <w:style w:type="paragraph" w:customStyle="1" w:styleId="Pa3">
    <w:name w:val="Pa3"/>
    <w:basedOn w:val="Default"/>
    <w:next w:val="Default"/>
    <w:uiPriority w:val="99"/>
    <w:rsid w:val="00F62FB4"/>
    <w:pPr>
      <w:spacing w:line="197" w:lineRule="atLeast"/>
    </w:pPr>
    <w:rPr>
      <w:rFonts w:ascii="OfficinaSanITCBoo" w:hAnsi="OfficinaSanITCBoo" w:cstheme="minorBidi"/>
      <w:color w:val="auto"/>
    </w:rPr>
  </w:style>
  <w:style w:type="character" w:styleId="FollowedHyperlink">
    <w:name w:val="FollowedHyperlink"/>
    <w:basedOn w:val="DefaultParagraphFont"/>
    <w:uiPriority w:val="99"/>
    <w:semiHidden/>
    <w:unhideWhenUsed/>
    <w:rsid w:val="00F91E92"/>
    <w:rPr>
      <w:color w:val="99CC00" w:themeColor="followedHyperlink"/>
      <w:u w:val="single"/>
    </w:rPr>
  </w:style>
  <w:style w:type="paragraph" w:styleId="CommentSubject">
    <w:name w:val="annotation subject"/>
    <w:basedOn w:val="CommentText"/>
    <w:next w:val="CommentText"/>
    <w:link w:val="CommentSubjectChar"/>
    <w:uiPriority w:val="99"/>
    <w:semiHidden/>
    <w:unhideWhenUsed/>
    <w:rsid w:val="00D8292B"/>
    <w:pPr>
      <w:spacing w:after="200"/>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D8292B"/>
    <w:rPr>
      <w:rFonts w:asciiTheme="majorHAnsi" w:eastAsiaTheme="minorEastAsia" w:hAnsiTheme="majorHAnsi"/>
      <w:b/>
      <w:bCs/>
      <w:sz w:val="20"/>
      <w:szCs w:val="20"/>
      <w:lang w:val="fr-FR"/>
    </w:rPr>
  </w:style>
  <w:style w:type="character" w:customStyle="1" w:styleId="UnresolvedMention1">
    <w:name w:val="Unresolved Mention1"/>
    <w:basedOn w:val="DefaultParagraphFont"/>
    <w:uiPriority w:val="99"/>
    <w:semiHidden/>
    <w:unhideWhenUsed/>
    <w:rsid w:val="00832A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0E"/>
  </w:style>
  <w:style w:type="paragraph" w:styleId="Heading9">
    <w:name w:val="heading 9"/>
    <w:basedOn w:val="Normal"/>
    <w:next w:val="Normal"/>
    <w:link w:val="Heading9Char"/>
    <w:uiPriority w:val="9"/>
    <w:qFormat/>
    <w:rsid w:val="0042470E"/>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EllenleftI">
    <w:name w:val="TOC Ellen left I"/>
    <w:aliases w:val="1,a"/>
    <w:uiPriority w:val="99"/>
    <w:rsid w:val="00DD56DC"/>
    <w:pPr>
      <w:numPr>
        <w:numId w:val="1"/>
      </w:numPr>
    </w:pPr>
  </w:style>
  <w:style w:type="character" w:customStyle="1" w:styleId="Heading9Char">
    <w:name w:val="Heading 9 Char"/>
    <w:basedOn w:val="DefaultParagraphFont"/>
    <w:link w:val="Heading9"/>
    <w:uiPriority w:val="9"/>
    <w:rsid w:val="0042470E"/>
    <w:rPr>
      <w:rFonts w:ascii="Cambria" w:eastAsia="Times New Roman" w:hAnsi="Cambria" w:cs="Times New Roman"/>
    </w:rPr>
  </w:style>
  <w:style w:type="paragraph" w:styleId="ListParagraph">
    <w:name w:val="List Paragraph"/>
    <w:basedOn w:val="Normal"/>
    <w:uiPriority w:val="34"/>
    <w:qFormat/>
    <w:rsid w:val="0042470E"/>
    <w:pPr>
      <w:ind w:left="720"/>
      <w:contextualSpacing/>
    </w:pPr>
  </w:style>
  <w:style w:type="character" w:styleId="CommentReference">
    <w:name w:val="annotation reference"/>
    <w:basedOn w:val="DefaultParagraphFont"/>
    <w:uiPriority w:val="99"/>
    <w:semiHidden/>
    <w:unhideWhenUsed/>
    <w:rsid w:val="00DC1DB3"/>
    <w:rPr>
      <w:sz w:val="18"/>
      <w:szCs w:val="18"/>
    </w:rPr>
  </w:style>
  <w:style w:type="paragraph" w:styleId="CommentText">
    <w:name w:val="annotation text"/>
    <w:basedOn w:val="Normal"/>
    <w:link w:val="CommentTextChar"/>
    <w:uiPriority w:val="99"/>
    <w:unhideWhenUsed/>
    <w:rsid w:val="00DC1DB3"/>
    <w:pPr>
      <w:spacing w:after="0" w:line="240" w:lineRule="auto"/>
    </w:pPr>
    <w:rPr>
      <w:rFonts w:asciiTheme="majorHAnsi" w:eastAsiaTheme="minorEastAsia" w:hAnsiTheme="majorHAnsi"/>
      <w:sz w:val="24"/>
      <w:szCs w:val="24"/>
    </w:rPr>
  </w:style>
  <w:style w:type="character" w:customStyle="1" w:styleId="CommentTextChar">
    <w:name w:val="Comment Text Char"/>
    <w:basedOn w:val="DefaultParagraphFont"/>
    <w:link w:val="CommentText"/>
    <w:uiPriority w:val="99"/>
    <w:rsid w:val="00DC1DB3"/>
    <w:rPr>
      <w:rFonts w:asciiTheme="majorHAnsi" w:eastAsiaTheme="minorEastAsia" w:hAnsiTheme="majorHAnsi"/>
      <w:sz w:val="24"/>
      <w:szCs w:val="24"/>
      <w:lang w:val="fr-FR"/>
    </w:rPr>
  </w:style>
  <w:style w:type="paragraph" w:styleId="BalloonText">
    <w:name w:val="Balloon Text"/>
    <w:basedOn w:val="Normal"/>
    <w:link w:val="BalloonTextChar"/>
    <w:uiPriority w:val="99"/>
    <w:semiHidden/>
    <w:unhideWhenUsed/>
    <w:rsid w:val="00DC1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B3"/>
    <w:rPr>
      <w:rFonts w:ascii="Tahoma" w:hAnsi="Tahoma" w:cs="Tahoma"/>
      <w:sz w:val="16"/>
      <w:szCs w:val="16"/>
    </w:rPr>
  </w:style>
  <w:style w:type="character" w:styleId="Hyperlink">
    <w:name w:val="Hyperlink"/>
    <w:basedOn w:val="DefaultParagraphFont"/>
    <w:uiPriority w:val="99"/>
    <w:unhideWhenUsed/>
    <w:rsid w:val="0001764A"/>
    <w:rPr>
      <w:color w:val="009999" w:themeColor="hyperlink"/>
      <w:u w:val="single"/>
    </w:rPr>
  </w:style>
  <w:style w:type="character" w:styleId="Strong">
    <w:name w:val="Strong"/>
    <w:basedOn w:val="DefaultParagraphFont"/>
    <w:uiPriority w:val="22"/>
    <w:qFormat/>
    <w:rsid w:val="00E66335"/>
    <w:rPr>
      <w:b/>
      <w:bCs/>
    </w:rPr>
  </w:style>
  <w:style w:type="paragraph" w:styleId="NormalWeb">
    <w:name w:val="Normal (Web)"/>
    <w:basedOn w:val="Normal"/>
    <w:uiPriority w:val="99"/>
    <w:unhideWhenUsed/>
    <w:rsid w:val="00E663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335"/>
    <w:rPr>
      <w:i/>
      <w:iCs/>
    </w:rPr>
  </w:style>
  <w:style w:type="table" w:styleId="TableGrid">
    <w:name w:val="Table Grid"/>
    <w:basedOn w:val="TableNormal"/>
    <w:uiPriority w:val="59"/>
    <w:rsid w:val="00184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59"/>
    <w:rsid w:val="00B2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C14"/>
    <w:pPr>
      <w:autoSpaceDE w:val="0"/>
      <w:autoSpaceDN w:val="0"/>
      <w:adjustRightInd w:val="0"/>
      <w:spacing w:after="0" w:line="240" w:lineRule="auto"/>
    </w:pPr>
    <w:rPr>
      <w:rFonts w:ascii="OfficinaSanITCBol" w:hAnsi="OfficinaSanITCBol" w:cs="OfficinaSanITCBol"/>
      <w:color w:val="000000"/>
      <w:sz w:val="24"/>
      <w:szCs w:val="24"/>
    </w:rPr>
  </w:style>
  <w:style w:type="paragraph" w:customStyle="1" w:styleId="Pa3">
    <w:name w:val="Pa3"/>
    <w:basedOn w:val="Default"/>
    <w:next w:val="Default"/>
    <w:uiPriority w:val="99"/>
    <w:rsid w:val="00F62FB4"/>
    <w:pPr>
      <w:spacing w:line="197" w:lineRule="atLeast"/>
    </w:pPr>
    <w:rPr>
      <w:rFonts w:ascii="OfficinaSanITCBoo" w:hAnsi="OfficinaSanITCBoo" w:cstheme="minorBidi"/>
      <w:color w:val="auto"/>
    </w:rPr>
  </w:style>
  <w:style w:type="character" w:styleId="FollowedHyperlink">
    <w:name w:val="FollowedHyperlink"/>
    <w:basedOn w:val="DefaultParagraphFont"/>
    <w:uiPriority w:val="99"/>
    <w:semiHidden/>
    <w:unhideWhenUsed/>
    <w:rsid w:val="00F91E92"/>
    <w:rPr>
      <w:color w:val="99CC00" w:themeColor="followedHyperlink"/>
      <w:u w:val="single"/>
    </w:rPr>
  </w:style>
  <w:style w:type="paragraph" w:styleId="CommentSubject">
    <w:name w:val="annotation subject"/>
    <w:basedOn w:val="CommentText"/>
    <w:next w:val="CommentText"/>
    <w:link w:val="CommentSubjectChar"/>
    <w:uiPriority w:val="99"/>
    <w:semiHidden/>
    <w:unhideWhenUsed/>
    <w:rsid w:val="00D8292B"/>
    <w:pPr>
      <w:spacing w:after="200"/>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D8292B"/>
    <w:rPr>
      <w:rFonts w:asciiTheme="majorHAnsi" w:eastAsiaTheme="minorEastAsia" w:hAnsiTheme="majorHAnsi"/>
      <w:b/>
      <w:bCs/>
      <w:sz w:val="20"/>
      <w:szCs w:val="20"/>
      <w:lang w:val="fr-FR"/>
    </w:rPr>
  </w:style>
  <w:style w:type="character" w:customStyle="1" w:styleId="UnresolvedMention1">
    <w:name w:val="Unresolved Mention1"/>
    <w:basedOn w:val="DefaultParagraphFont"/>
    <w:uiPriority w:val="99"/>
    <w:semiHidden/>
    <w:unhideWhenUsed/>
    <w:rsid w:val="00832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7537">
      <w:bodyDiv w:val="1"/>
      <w:marLeft w:val="0"/>
      <w:marRight w:val="0"/>
      <w:marTop w:val="0"/>
      <w:marBottom w:val="0"/>
      <w:divBdr>
        <w:top w:val="none" w:sz="0" w:space="0" w:color="auto"/>
        <w:left w:val="none" w:sz="0" w:space="0" w:color="auto"/>
        <w:bottom w:val="none" w:sz="0" w:space="0" w:color="auto"/>
        <w:right w:val="none" w:sz="0" w:space="0" w:color="auto"/>
      </w:divBdr>
    </w:div>
    <w:div w:id="207567493">
      <w:bodyDiv w:val="1"/>
      <w:marLeft w:val="0"/>
      <w:marRight w:val="0"/>
      <w:marTop w:val="0"/>
      <w:marBottom w:val="0"/>
      <w:divBdr>
        <w:top w:val="none" w:sz="0" w:space="0" w:color="auto"/>
        <w:left w:val="none" w:sz="0" w:space="0" w:color="auto"/>
        <w:bottom w:val="none" w:sz="0" w:space="0" w:color="auto"/>
        <w:right w:val="none" w:sz="0" w:space="0" w:color="auto"/>
      </w:divBdr>
    </w:div>
    <w:div w:id="374431823">
      <w:bodyDiv w:val="1"/>
      <w:marLeft w:val="0"/>
      <w:marRight w:val="0"/>
      <w:marTop w:val="0"/>
      <w:marBottom w:val="0"/>
      <w:divBdr>
        <w:top w:val="none" w:sz="0" w:space="0" w:color="auto"/>
        <w:left w:val="none" w:sz="0" w:space="0" w:color="auto"/>
        <w:bottom w:val="none" w:sz="0" w:space="0" w:color="auto"/>
        <w:right w:val="none" w:sz="0" w:space="0" w:color="auto"/>
      </w:divBdr>
    </w:div>
    <w:div w:id="641498863">
      <w:bodyDiv w:val="1"/>
      <w:marLeft w:val="0"/>
      <w:marRight w:val="0"/>
      <w:marTop w:val="0"/>
      <w:marBottom w:val="0"/>
      <w:divBdr>
        <w:top w:val="none" w:sz="0" w:space="0" w:color="auto"/>
        <w:left w:val="none" w:sz="0" w:space="0" w:color="auto"/>
        <w:bottom w:val="none" w:sz="0" w:space="0" w:color="auto"/>
        <w:right w:val="none" w:sz="0" w:space="0" w:color="auto"/>
      </w:divBdr>
    </w:div>
    <w:div w:id="699357214">
      <w:bodyDiv w:val="1"/>
      <w:marLeft w:val="0"/>
      <w:marRight w:val="0"/>
      <w:marTop w:val="0"/>
      <w:marBottom w:val="0"/>
      <w:divBdr>
        <w:top w:val="none" w:sz="0" w:space="0" w:color="auto"/>
        <w:left w:val="none" w:sz="0" w:space="0" w:color="auto"/>
        <w:bottom w:val="none" w:sz="0" w:space="0" w:color="auto"/>
        <w:right w:val="none" w:sz="0" w:space="0" w:color="auto"/>
      </w:divBdr>
    </w:div>
    <w:div w:id="1712922217">
      <w:bodyDiv w:val="1"/>
      <w:marLeft w:val="0"/>
      <w:marRight w:val="0"/>
      <w:marTop w:val="0"/>
      <w:marBottom w:val="0"/>
      <w:divBdr>
        <w:top w:val="none" w:sz="0" w:space="0" w:color="auto"/>
        <w:left w:val="none" w:sz="0" w:space="0" w:color="auto"/>
        <w:bottom w:val="none" w:sz="0" w:space="0" w:color="auto"/>
        <w:right w:val="none" w:sz="0" w:space="0" w:color="auto"/>
      </w:divBdr>
    </w:div>
    <w:div w:id="1764033353">
      <w:bodyDiv w:val="1"/>
      <w:marLeft w:val="0"/>
      <w:marRight w:val="0"/>
      <w:marTop w:val="0"/>
      <w:marBottom w:val="0"/>
      <w:divBdr>
        <w:top w:val="none" w:sz="0" w:space="0" w:color="auto"/>
        <w:left w:val="none" w:sz="0" w:space="0" w:color="auto"/>
        <w:bottom w:val="none" w:sz="0" w:space="0" w:color="auto"/>
        <w:right w:val="none" w:sz="0" w:space="0" w:color="auto"/>
      </w:divBdr>
    </w:div>
    <w:div w:id="1783957377">
      <w:bodyDiv w:val="1"/>
      <w:marLeft w:val="0"/>
      <w:marRight w:val="0"/>
      <w:marTop w:val="0"/>
      <w:marBottom w:val="0"/>
      <w:divBdr>
        <w:top w:val="none" w:sz="0" w:space="0" w:color="auto"/>
        <w:left w:val="none" w:sz="0" w:space="0" w:color="auto"/>
        <w:bottom w:val="none" w:sz="0" w:space="0" w:color="auto"/>
        <w:right w:val="none" w:sz="0" w:space="0" w:color="auto"/>
      </w:divBdr>
    </w:div>
    <w:div w:id="1884515838">
      <w:bodyDiv w:val="1"/>
      <w:marLeft w:val="0"/>
      <w:marRight w:val="0"/>
      <w:marTop w:val="0"/>
      <w:marBottom w:val="0"/>
      <w:divBdr>
        <w:top w:val="none" w:sz="0" w:space="0" w:color="auto"/>
        <w:left w:val="none" w:sz="0" w:space="0" w:color="auto"/>
        <w:bottom w:val="none" w:sz="0" w:space="0" w:color="auto"/>
        <w:right w:val="none" w:sz="0" w:space="0" w:color="auto"/>
      </w:divBdr>
      <w:divsChild>
        <w:div w:id="274800218">
          <w:marLeft w:val="0"/>
          <w:marRight w:val="0"/>
          <w:marTop w:val="0"/>
          <w:marBottom w:val="0"/>
          <w:divBdr>
            <w:top w:val="none" w:sz="0" w:space="0" w:color="auto"/>
            <w:left w:val="none" w:sz="0" w:space="0" w:color="auto"/>
            <w:bottom w:val="none" w:sz="0" w:space="0" w:color="auto"/>
            <w:right w:val="none" w:sz="0" w:space="0" w:color="auto"/>
          </w:divBdr>
          <w:divsChild>
            <w:div w:id="518273849">
              <w:marLeft w:val="0"/>
              <w:marRight w:val="0"/>
              <w:marTop w:val="0"/>
              <w:marBottom w:val="0"/>
              <w:divBdr>
                <w:top w:val="none" w:sz="0" w:space="0" w:color="auto"/>
                <w:left w:val="none" w:sz="0" w:space="0" w:color="auto"/>
                <w:bottom w:val="none" w:sz="0" w:space="0" w:color="auto"/>
                <w:right w:val="none" w:sz="0" w:space="0" w:color="auto"/>
              </w:divBdr>
            </w:div>
            <w:div w:id="3081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9835">
      <w:bodyDiv w:val="1"/>
      <w:marLeft w:val="0"/>
      <w:marRight w:val="0"/>
      <w:marTop w:val="0"/>
      <w:marBottom w:val="0"/>
      <w:divBdr>
        <w:top w:val="none" w:sz="0" w:space="0" w:color="auto"/>
        <w:left w:val="none" w:sz="0" w:space="0" w:color="auto"/>
        <w:bottom w:val="none" w:sz="0" w:space="0" w:color="auto"/>
        <w:right w:val="none" w:sz="0" w:space="0" w:color="auto"/>
      </w:divBdr>
    </w:div>
    <w:div w:id="20890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Custom 1">
      <a:dk1>
        <a:srgbClr val="FFFFFF"/>
      </a:dk1>
      <a:lt1>
        <a:srgbClr val="212167"/>
      </a:lt1>
      <a:dk2>
        <a:srgbClr val="FFFFFF"/>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EB80-FBDC-490C-B63D-03509EF2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2020-12-03T08:08:00Z</dcterms:created>
  <dcterms:modified xsi:type="dcterms:W3CDTF">2020-12-03T08:08:00Z</dcterms:modified>
</cp:coreProperties>
</file>